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264B9688"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36BA0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586897">
        <w:rPr>
          <w:b/>
          <w:noProof/>
          <w:sz w:val="24"/>
          <w:lang w:val="en-US"/>
        </w:rPr>
        <w:t>3</w:t>
      </w:r>
      <w:r w:rsidRPr="000C416C">
        <w:rPr>
          <w:b/>
          <w:noProof/>
          <w:sz w:val="24"/>
          <w:lang w:val="en-US"/>
        </w:rPr>
        <w:t xml:space="preserve"> Meeting #1</w:t>
      </w:r>
      <w:r w:rsidR="00F514B8">
        <w:rPr>
          <w:b/>
          <w:noProof/>
          <w:sz w:val="24"/>
          <w:lang w:val="en-US"/>
        </w:rPr>
        <w:t>20</w:t>
      </w:r>
      <w:r w:rsidR="008B63D7">
        <w:rPr>
          <w:b/>
          <w:noProof/>
          <w:sz w:val="24"/>
          <w:lang w:val="en-US"/>
        </w:rPr>
        <w:t xml:space="preserve">                                                              </w:t>
      </w:r>
      <w:r w:rsidR="00083B66" w:rsidRPr="00083B66">
        <w:rPr>
          <w:b/>
          <w:noProof/>
          <w:sz w:val="24"/>
          <w:lang w:val="en-US"/>
        </w:rPr>
        <w:t>R3-2</w:t>
      </w:r>
      <w:r w:rsidR="00E4271E">
        <w:rPr>
          <w:b/>
          <w:noProof/>
          <w:sz w:val="24"/>
          <w:lang w:val="en-US"/>
        </w:rPr>
        <w:t>3</w:t>
      </w:r>
      <w:r w:rsidR="00521731">
        <w:rPr>
          <w:b/>
          <w:noProof/>
          <w:sz w:val="24"/>
          <w:lang w:val="en-US"/>
        </w:rPr>
        <w:t>2767</w:t>
      </w:r>
    </w:p>
    <w:p w14:paraId="351CA33D" w14:textId="5981013A" w:rsidR="00347001" w:rsidRPr="002D2634" w:rsidRDefault="00F514B8" w:rsidP="00D870B2">
      <w:pPr>
        <w:tabs>
          <w:tab w:val="left" w:pos="1985"/>
        </w:tabs>
        <w:rPr>
          <w:bCs/>
          <w:i/>
          <w:iCs/>
          <w:color w:val="2F5496"/>
          <w:sz w:val="24"/>
          <w:lang w:val="pt-PT"/>
        </w:rPr>
      </w:pPr>
      <w:r>
        <w:rPr>
          <w:rFonts w:ascii="Arial" w:eastAsia="MS Mincho" w:hAnsi="Arial"/>
          <w:b/>
          <w:noProof/>
          <w:sz w:val="24"/>
        </w:rPr>
        <w:t>Incheon, Korea</w:t>
      </w:r>
      <w:r w:rsidR="00F655ED">
        <w:rPr>
          <w:rFonts w:ascii="Arial" w:eastAsia="MS Mincho" w:hAnsi="Arial"/>
          <w:b/>
          <w:noProof/>
          <w:sz w:val="24"/>
        </w:rPr>
        <w:t xml:space="preserve">, </w:t>
      </w:r>
      <w:r>
        <w:rPr>
          <w:rFonts w:ascii="Arial" w:eastAsia="MS Mincho" w:hAnsi="Arial"/>
          <w:b/>
          <w:noProof/>
          <w:sz w:val="24"/>
        </w:rPr>
        <w:t>May 22</w:t>
      </w:r>
      <w:r w:rsidR="00F655ED">
        <w:rPr>
          <w:rFonts w:ascii="Arial" w:eastAsia="MS Mincho" w:hAnsi="Arial"/>
          <w:b/>
          <w:noProof/>
          <w:sz w:val="24"/>
        </w:rPr>
        <w:t xml:space="preserve"> – 26, 2023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2C789093"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BEECC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C47A66">
        <w:rPr>
          <w:sz w:val="24"/>
          <w:lang w:val="pt-PT"/>
        </w:rPr>
        <w:t>13</w:t>
      </w:r>
      <w:r w:rsidR="00AE7935">
        <w:rPr>
          <w:sz w:val="24"/>
          <w:lang w:val="pt-PT"/>
        </w:rPr>
        <w:t>.</w:t>
      </w:r>
      <w:r w:rsidR="00213E43">
        <w:rPr>
          <w:sz w:val="24"/>
          <w:lang w:val="pt-PT"/>
        </w:rPr>
        <w:t>3</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52A8FF8D"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0156AC8C"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213E43">
        <w:rPr>
          <w:rFonts w:ascii="Arial" w:hAnsi="Arial"/>
          <w:sz w:val="24"/>
        </w:rPr>
        <w:t>Mobility enhancements</w:t>
      </w:r>
      <w:r w:rsidR="00D80F5E">
        <w:rPr>
          <w:rFonts w:ascii="Arial" w:hAnsi="Arial"/>
          <w:sz w:val="24"/>
        </w:rPr>
        <w:t xml:space="preserve"> for</w:t>
      </w:r>
      <w:r w:rsidR="00AE7935">
        <w:rPr>
          <w:rFonts w:ascii="Arial" w:hAnsi="Arial"/>
          <w:sz w:val="24"/>
        </w:rPr>
        <w:t xml:space="preserve"> mobile</w:t>
      </w:r>
      <w:r w:rsidR="003A16C0">
        <w:rPr>
          <w:rFonts w:ascii="Arial" w:hAnsi="Arial"/>
          <w:sz w:val="24"/>
        </w:rPr>
        <w:t xml:space="preserve"> IAB</w:t>
      </w:r>
      <w:r w:rsidR="00466468">
        <w:rPr>
          <w:rFonts w:ascii="Arial" w:hAnsi="Arial"/>
          <w:sz w:val="24"/>
        </w:rPr>
        <w:t xml:space="preserve"> </w:t>
      </w:r>
    </w:p>
    <w:p w14:paraId="1592542F" w14:textId="1D36EDCA"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3176E2">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4C2FF9BF" w14:textId="40B0CAEF" w:rsidR="00E1376C" w:rsidRDefault="00E1376C" w:rsidP="00E1376C">
      <w:pPr>
        <w:spacing w:after="0"/>
      </w:pPr>
      <w:r>
        <w:t>RAN3#11</w:t>
      </w:r>
      <w:r w:rsidR="00B46F75">
        <w:t>9</w:t>
      </w:r>
      <w:r w:rsidR="004A1145">
        <w:t>bis-e identified the following topics for further discussion</w:t>
      </w:r>
      <w:r>
        <w:t xml:space="preserve"> [1]:</w:t>
      </w:r>
    </w:p>
    <w:p w14:paraId="678CDF63" w14:textId="77777777" w:rsidR="00E1376C" w:rsidRDefault="00E1376C" w:rsidP="00E1376C">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1376C" w14:paraId="7AB17A63" w14:textId="77777777" w:rsidTr="0055542F">
        <w:tc>
          <w:tcPr>
            <w:tcW w:w="9857" w:type="dxa"/>
            <w:shd w:val="clear" w:color="auto" w:fill="auto"/>
          </w:tcPr>
          <w:p w14:paraId="0BA1945F" w14:textId="77777777" w:rsidR="004A1145" w:rsidRPr="00876597" w:rsidRDefault="004A1145" w:rsidP="004A1145">
            <w:pPr>
              <w:rPr>
                <w:rFonts w:ascii="Calibri" w:hAnsi="Calibri" w:cs="Calibri"/>
                <w:b/>
                <w:bCs/>
                <w:color w:val="0000FF"/>
                <w:sz w:val="18"/>
              </w:rPr>
            </w:pPr>
            <w:r w:rsidRPr="00876597">
              <w:rPr>
                <w:rFonts w:ascii="Calibri" w:hAnsi="Calibri" w:cs="Calibri"/>
                <w:b/>
                <w:bCs/>
                <w:color w:val="0000FF"/>
                <w:sz w:val="18"/>
              </w:rPr>
              <w:t xml:space="preserve">For DU-migration, the target </w:t>
            </w:r>
            <w:proofErr w:type="spellStart"/>
            <w:r w:rsidRPr="00876597">
              <w:rPr>
                <w:rFonts w:ascii="Calibri" w:hAnsi="Calibri" w:cs="Calibri"/>
                <w:b/>
                <w:bCs/>
                <w:color w:val="0000FF"/>
                <w:sz w:val="18"/>
              </w:rPr>
              <w:t>mIAB</w:t>
            </w:r>
            <w:proofErr w:type="spellEnd"/>
            <w:r w:rsidRPr="00876597">
              <w:rPr>
                <w:rFonts w:ascii="Calibri" w:hAnsi="Calibri" w:cs="Calibri"/>
                <w:b/>
                <w:bCs/>
                <w:color w:val="0000FF"/>
                <w:sz w:val="18"/>
              </w:rPr>
              <w:t xml:space="preserve">-DU-cell’s NCGI can be configured via OAM and optionally (re-)configured by the target </w:t>
            </w:r>
            <w:proofErr w:type="spellStart"/>
            <w:r w:rsidRPr="00876597">
              <w:rPr>
                <w:rFonts w:ascii="Calibri" w:hAnsi="Calibri" w:cs="Calibri"/>
                <w:b/>
                <w:bCs/>
                <w:color w:val="0000FF"/>
                <w:sz w:val="18"/>
              </w:rPr>
              <w:t>mIAB</w:t>
            </w:r>
            <w:proofErr w:type="spellEnd"/>
            <w:r w:rsidRPr="00876597">
              <w:rPr>
                <w:rFonts w:ascii="Calibri" w:hAnsi="Calibri" w:cs="Calibri"/>
                <w:b/>
                <w:bCs/>
                <w:color w:val="0000FF"/>
                <w:sz w:val="18"/>
              </w:rPr>
              <w:t>-DU’s CU when NCGI confliction happens?</w:t>
            </w:r>
          </w:p>
          <w:p w14:paraId="07FFC83D" w14:textId="11BB2A4D" w:rsidR="00E1376C" w:rsidRPr="004A1145" w:rsidRDefault="004A1145" w:rsidP="004A1145">
            <w:pPr>
              <w:wordWrap w:val="0"/>
              <w:rPr>
                <w:rFonts w:ascii="Calibri" w:hAnsi="Calibri" w:cs="Calibri"/>
                <w:b/>
                <w:color w:val="0000FF"/>
                <w:sz w:val="18"/>
              </w:rPr>
            </w:pPr>
            <w:r w:rsidRPr="004A1145">
              <w:rPr>
                <w:rStyle w:val="15"/>
                <w:rFonts w:ascii="Calibri" w:hAnsi="Calibri" w:cs="Calibri"/>
                <w:b/>
                <w:sz w:val="18"/>
                <w:u w:val="none"/>
              </w:rPr>
              <w:t xml:space="preserve">To be continued: Whether explicit </w:t>
            </w:r>
            <w:proofErr w:type="spellStart"/>
            <w:r w:rsidRPr="004A1145">
              <w:rPr>
                <w:rStyle w:val="15"/>
                <w:rFonts w:ascii="Calibri" w:hAnsi="Calibri" w:cs="Calibri"/>
                <w:b/>
                <w:sz w:val="18"/>
                <w:u w:val="none"/>
              </w:rPr>
              <w:t>mIAB</w:t>
            </w:r>
            <w:proofErr w:type="spellEnd"/>
            <w:r w:rsidRPr="004A1145">
              <w:rPr>
                <w:rStyle w:val="15"/>
                <w:rFonts w:ascii="Calibri" w:hAnsi="Calibri" w:cs="Calibri"/>
                <w:b/>
                <w:sz w:val="18"/>
                <w:u w:val="none"/>
              </w:rPr>
              <w:t xml:space="preserve">-node indication and/or explicit </w:t>
            </w:r>
            <w:proofErr w:type="spellStart"/>
            <w:r w:rsidRPr="004A1145">
              <w:rPr>
                <w:rStyle w:val="15"/>
                <w:rFonts w:ascii="Calibri" w:hAnsi="Calibri" w:cs="Calibri"/>
                <w:b/>
                <w:sz w:val="18"/>
                <w:u w:val="none"/>
              </w:rPr>
              <w:t>mIAB</w:t>
            </w:r>
            <w:proofErr w:type="spellEnd"/>
            <w:r w:rsidRPr="004A1145">
              <w:rPr>
                <w:rStyle w:val="15"/>
                <w:rFonts w:ascii="Calibri" w:hAnsi="Calibri" w:cs="Calibri"/>
                <w:b/>
                <w:sz w:val="18"/>
                <w:u w:val="none"/>
              </w:rPr>
              <w:t xml:space="preserve">-node-authorized indication needs to be included in the HO request for the </w:t>
            </w:r>
            <w:proofErr w:type="spellStart"/>
            <w:r w:rsidRPr="004A1145">
              <w:rPr>
                <w:rStyle w:val="15"/>
                <w:rFonts w:ascii="Calibri" w:hAnsi="Calibri" w:cs="Calibri"/>
                <w:b/>
                <w:sz w:val="18"/>
                <w:u w:val="none"/>
              </w:rPr>
              <w:t>mIAB</w:t>
            </w:r>
            <w:proofErr w:type="spellEnd"/>
            <w:r w:rsidRPr="004A1145">
              <w:rPr>
                <w:rStyle w:val="15"/>
                <w:rFonts w:ascii="Calibri" w:hAnsi="Calibri" w:cs="Calibri"/>
                <w:b/>
                <w:sz w:val="18"/>
                <w:u w:val="none"/>
              </w:rPr>
              <w:t>-MT, e.g., so that the target CU can perform admission control.</w:t>
            </w:r>
          </w:p>
        </w:tc>
      </w:tr>
    </w:tbl>
    <w:p w14:paraId="627C0DF2" w14:textId="416D6331" w:rsidR="00E1376C" w:rsidRDefault="00E1376C" w:rsidP="006600CD">
      <w:pPr>
        <w:spacing w:after="0"/>
      </w:pPr>
    </w:p>
    <w:p w14:paraId="6BF20D52" w14:textId="2689F4F7" w:rsidR="001E102F" w:rsidRDefault="001E102F" w:rsidP="001E102F">
      <w:pPr>
        <w:spacing w:after="0"/>
      </w:pPr>
      <w:r>
        <w:t>RAN3#119bis-e further agreed [1]:</w:t>
      </w:r>
    </w:p>
    <w:p w14:paraId="1C83160F" w14:textId="77777777" w:rsidR="001E102F" w:rsidRDefault="001E102F" w:rsidP="006600CD">
      <w:pPr>
        <w:spacing w:after="0"/>
      </w:pPr>
    </w:p>
    <w:tbl>
      <w:tblPr>
        <w:tblStyle w:val="TableGrid"/>
        <w:tblW w:w="0" w:type="auto"/>
        <w:tblLook w:val="04A0" w:firstRow="1" w:lastRow="0" w:firstColumn="1" w:lastColumn="0" w:noHBand="0" w:noVBand="1"/>
      </w:tblPr>
      <w:tblGrid>
        <w:gridCol w:w="9631"/>
      </w:tblGrid>
      <w:tr w:rsidR="001E102F" w14:paraId="759BFC48" w14:textId="77777777" w:rsidTr="001E102F">
        <w:tc>
          <w:tcPr>
            <w:tcW w:w="9631" w:type="dxa"/>
          </w:tcPr>
          <w:p w14:paraId="06047F80" w14:textId="62D22E52" w:rsidR="001E102F" w:rsidRPr="001E102F" w:rsidRDefault="001E102F" w:rsidP="001E102F">
            <w:pPr>
              <w:wordWrap w:val="0"/>
              <w:rPr>
                <w:rFonts w:ascii="Calibri" w:hAnsi="Calibri" w:cs="Calibri"/>
                <w:b/>
                <w:bCs/>
                <w:color w:val="00B050"/>
              </w:rPr>
            </w:pPr>
            <w:r w:rsidRPr="001E102F">
              <w:rPr>
                <w:rStyle w:val="15"/>
                <w:rFonts w:ascii="Calibri" w:hAnsi="Calibri" w:cs="Calibri"/>
                <w:b/>
                <w:color w:val="008000"/>
                <w:sz w:val="18"/>
                <w:u w:val="none"/>
              </w:rPr>
              <w:t xml:space="preserve">The IAB-DU’s TAC can have the same or a different value than the TAC of the </w:t>
            </w:r>
            <w:proofErr w:type="spellStart"/>
            <w:r w:rsidRPr="001E102F">
              <w:rPr>
                <w:rStyle w:val="15"/>
                <w:rFonts w:ascii="Calibri" w:hAnsi="Calibri" w:cs="Calibri"/>
                <w:b/>
                <w:color w:val="008000"/>
                <w:sz w:val="18"/>
                <w:u w:val="none"/>
              </w:rPr>
              <w:t>mIAB</w:t>
            </w:r>
            <w:proofErr w:type="spellEnd"/>
            <w:r w:rsidRPr="001E102F">
              <w:rPr>
                <w:rStyle w:val="15"/>
                <w:rFonts w:ascii="Calibri" w:hAnsi="Calibri" w:cs="Calibri"/>
                <w:b/>
                <w:color w:val="008000"/>
                <w:sz w:val="18"/>
                <w:u w:val="none"/>
              </w:rPr>
              <w:t>-MT’s serving cell.</w:t>
            </w:r>
            <w:r w:rsidRPr="001E102F">
              <w:rPr>
                <w:rFonts w:ascii="Calibri" w:hAnsi="Calibri" w:cs="Calibri"/>
                <w:b/>
                <w:bCs/>
                <w:color w:val="00B050"/>
              </w:rPr>
              <w:t xml:space="preserve"> </w:t>
            </w:r>
          </w:p>
        </w:tc>
      </w:tr>
    </w:tbl>
    <w:p w14:paraId="432B4225" w14:textId="77777777" w:rsidR="001E102F" w:rsidRDefault="001E102F" w:rsidP="00F705E6">
      <w:pPr>
        <w:spacing w:after="0"/>
      </w:pPr>
    </w:p>
    <w:p w14:paraId="662C4159" w14:textId="09595555" w:rsidR="00F705E6" w:rsidRDefault="00D80F5E" w:rsidP="00F705E6">
      <w:pPr>
        <w:spacing w:after="0"/>
      </w:pPr>
      <w:r>
        <w:t xml:space="preserve">This contribution </w:t>
      </w:r>
      <w:r w:rsidR="00044173">
        <w:t xml:space="preserve">aims to make further progress </w:t>
      </w:r>
      <w:r w:rsidR="004A1145">
        <w:t>on these topics</w:t>
      </w:r>
      <w:r w:rsidR="00044173">
        <w:t>.</w:t>
      </w:r>
      <w:r w:rsidR="00F705E6">
        <w:t xml:space="preserve"> </w:t>
      </w:r>
    </w:p>
    <w:p w14:paraId="567263CA" w14:textId="77777777" w:rsidR="00F705E6" w:rsidRPr="00320A6B" w:rsidRDefault="00F705E6" w:rsidP="00382A17"/>
    <w:p w14:paraId="68AF9242" w14:textId="211BF4F2" w:rsidR="00CD4C7B" w:rsidRPr="00320A6B" w:rsidRDefault="00CD4C7B" w:rsidP="006E27D0">
      <w:pPr>
        <w:pStyle w:val="Heading1"/>
        <w:snapToGrid w:val="0"/>
        <w:spacing w:before="120" w:after="120"/>
      </w:pPr>
      <w:r w:rsidRPr="00320A6B">
        <w:t>2</w:t>
      </w:r>
      <w:r w:rsidRPr="00320A6B">
        <w:tab/>
      </w:r>
      <w:r w:rsidR="00A66990">
        <w:t>Discussion</w:t>
      </w:r>
    </w:p>
    <w:p w14:paraId="587A9966" w14:textId="598B20CC" w:rsidR="00203A67" w:rsidRDefault="00203A67" w:rsidP="00203A67">
      <w:pPr>
        <w:pStyle w:val="Heading2"/>
      </w:pPr>
      <w:r>
        <w:t xml:space="preserve">2.1 </w:t>
      </w:r>
      <w:r>
        <w:tab/>
        <w:t>NCGI configuration during DU migration</w:t>
      </w:r>
    </w:p>
    <w:p w14:paraId="099D6112" w14:textId="77777777" w:rsidR="009E27E0" w:rsidRDefault="00203A67" w:rsidP="009E27E0">
      <w:r>
        <w:t xml:space="preserve">During DU migration, the new logical DU needs to provide NCGI for the served cells it includes in the F1 Setup Request. </w:t>
      </w:r>
      <w:r w:rsidR="00165651">
        <w:t xml:space="preserve">The NCGI consists of PLMN ID and NR Cell Identity (NCI). </w:t>
      </w:r>
    </w:p>
    <w:p w14:paraId="725EA89B" w14:textId="77777777" w:rsidR="009E27E0" w:rsidRPr="009E27E0" w:rsidRDefault="00165651" w:rsidP="00364F89">
      <w:pPr>
        <w:pStyle w:val="ListParagraph"/>
        <w:numPr>
          <w:ilvl w:val="0"/>
          <w:numId w:val="20"/>
        </w:numPr>
        <w:snapToGrid w:val="0"/>
        <w:contextualSpacing w:val="0"/>
        <w:rPr>
          <w:b/>
          <w:bCs/>
        </w:rPr>
      </w:pPr>
      <w:r>
        <w:t xml:space="preserve">The NCI has 36bits and consists of </w:t>
      </w:r>
      <w:proofErr w:type="spellStart"/>
      <w:r>
        <w:t>gNB</w:t>
      </w:r>
      <w:proofErr w:type="spellEnd"/>
      <w:r>
        <w:t xml:space="preserve">-ID and Local Cell ID. </w:t>
      </w:r>
    </w:p>
    <w:p w14:paraId="5FC347FC" w14:textId="1D5615C7" w:rsidR="009E27E0" w:rsidRPr="009E27E0" w:rsidRDefault="00165651" w:rsidP="00364F89">
      <w:pPr>
        <w:pStyle w:val="ListParagraph"/>
        <w:numPr>
          <w:ilvl w:val="0"/>
          <w:numId w:val="20"/>
        </w:numPr>
        <w:snapToGrid w:val="0"/>
        <w:contextualSpacing w:val="0"/>
        <w:rPr>
          <w:b/>
          <w:bCs/>
        </w:rPr>
      </w:pPr>
      <w:r>
        <w:t xml:space="preserve">The </w:t>
      </w:r>
      <w:proofErr w:type="spellStart"/>
      <w:r w:rsidR="007C5ACD">
        <w:t>gNB</w:t>
      </w:r>
      <w:proofErr w:type="spellEnd"/>
      <w:r w:rsidR="007C5ACD">
        <w:t>-ID can have 22</w:t>
      </w:r>
      <w:r w:rsidR="009E27E0">
        <w:t xml:space="preserve"> to </w:t>
      </w:r>
      <w:r w:rsidR="007C5ACD">
        <w:t xml:space="preserve">32 bits. </w:t>
      </w:r>
    </w:p>
    <w:p w14:paraId="49C8BDB2" w14:textId="0EA4A51C" w:rsidR="009E27E0" w:rsidRPr="009E27E0" w:rsidRDefault="007C5ACD" w:rsidP="00364F89">
      <w:pPr>
        <w:pStyle w:val="ListParagraph"/>
        <w:numPr>
          <w:ilvl w:val="0"/>
          <w:numId w:val="20"/>
        </w:numPr>
        <w:snapToGrid w:val="0"/>
        <w:contextualSpacing w:val="0"/>
        <w:rPr>
          <w:b/>
          <w:bCs/>
        </w:rPr>
      </w:pPr>
      <w:r>
        <w:t xml:space="preserve">The </w:t>
      </w:r>
      <w:r w:rsidR="009E27E0">
        <w:t>Local</w:t>
      </w:r>
      <w:r>
        <w:t xml:space="preserve"> Cell ID can have 4 to 14 bits</w:t>
      </w:r>
      <w:r w:rsidR="009E27E0">
        <w:t xml:space="preserve">, </w:t>
      </w:r>
      <w:proofErr w:type="spellStart"/>
      <w:r w:rsidR="009E27E0">
        <w:t>i.e</w:t>
      </w:r>
      <w:proofErr w:type="spellEnd"/>
      <w:r w:rsidR="009E27E0">
        <w:t xml:space="preserve">, between </w:t>
      </w:r>
      <w:r w:rsidR="009E27E0" w:rsidRPr="00364F89">
        <w:rPr>
          <w:b/>
          <w:bCs/>
        </w:rPr>
        <w:t>8</w:t>
      </w:r>
      <w:r w:rsidR="009E27E0">
        <w:t xml:space="preserve"> and </w:t>
      </w:r>
      <w:r w:rsidR="009E27E0" w:rsidRPr="00364F89">
        <w:rPr>
          <w:b/>
          <w:bCs/>
        </w:rPr>
        <w:t>16,384</w:t>
      </w:r>
      <w:r w:rsidR="009E27E0">
        <w:t xml:space="preserve"> Cell ID values</w:t>
      </w:r>
      <w:r>
        <w:t xml:space="preserve">. </w:t>
      </w:r>
    </w:p>
    <w:p w14:paraId="2C7A7E6A" w14:textId="77777777" w:rsidR="005B7B3D" w:rsidRDefault="009E27E0" w:rsidP="009E27E0">
      <w:r>
        <w:t xml:space="preserve">All cells of the </w:t>
      </w:r>
      <w:proofErr w:type="spellStart"/>
      <w:r w:rsidR="00364F89">
        <w:t>gNB</w:t>
      </w:r>
      <w:proofErr w:type="spellEnd"/>
      <w:r w:rsidR="00364F89">
        <w:t xml:space="preserve"> share the same </w:t>
      </w:r>
      <w:proofErr w:type="spellStart"/>
      <w:r w:rsidR="00364F89">
        <w:t>gNB</w:t>
      </w:r>
      <w:proofErr w:type="spellEnd"/>
      <w:r w:rsidR="00364F89">
        <w:t xml:space="preserve">-ID and </w:t>
      </w:r>
      <w:r w:rsidR="00364F89" w:rsidRPr="00364F89">
        <w:rPr>
          <w:u w:val="single"/>
        </w:rPr>
        <w:t>only</w:t>
      </w:r>
      <w:r w:rsidR="00364F89">
        <w:t xml:space="preserve"> differ in the Local Cell ID provided by the last 4 to 14bits of the NCGI. </w:t>
      </w:r>
    </w:p>
    <w:p w14:paraId="6E74C2CB" w14:textId="77777777" w:rsidR="005B7B3D" w:rsidRDefault="00364F89" w:rsidP="009E27E0">
      <w:r>
        <w:t xml:space="preserve">A problem arises in case the new </w:t>
      </w:r>
      <w:proofErr w:type="spellStart"/>
      <w:r w:rsidR="005B7B3D">
        <w:t>mIAB</w:t>
      </w:r>
      <w:proofErr w:type="spellEnd"/>
      <w:r w:rsidR="005B7B3D">
        <w:t>-</w:t>
      </w:r>
      <w:r>
        <w:t xml:space="preserve">DU </w:t>
      </w:r>
      <w:r w:rsidR="005B7B3D">
        <w:t xml:space="preserve">cell is </w:t>
      </w:r>
      <w:r>
        <w:t>allocate</w:t>
      </w:r>
      <w:r w:rsidR="005B7B3D">
        <w:t>d</w:t>
      </w:r>
      <w:r>
        <w:t xml:space="preserve"> </w:t>
      </w:r>
      <w:r w:rsidR="005B7B3D">
        <w:t xml:space="preserve">a Local Cell ID that is already used by another cell of this </w:t>
      </w:r>
      <w:proofErr w:type="spellStart"/>
      <w:r w:rsidR="005B7B3D">
        <w:t>gNB</w:t>
      </w:r>
      <w:proofErr w:type="spellEnd"/>
      <w:r w:rsidR="005B7B3D">
        <w:t xml:space="preserve">. This other cell may be a stationary </w:t>
      </w:r>
      <w:proofErr w:type="gramStart"/>
      <w:r w:rsidR="005B7B3D">
        <w:t>cell</w:t>
      </w:r>
      <w:proofErr w:type="gramEnd"/>
      <w:r w:rsidR="005B7B3D">
        <w:t xml:space="preserve"> or it may belong to another </w:t>
      </w:r>
      <w:proofErr w:type="spellStart"/>
      <w:r w:rsidR="005B7B3D">
        <w:t>mIAB</w:t>
      </w:r>
      <w:proofErr w:type="spellEnd"/>
      <w:r w:rsidR="005B7B3D">
        <w:t xml:space="preserve">-DU. Such a Local Cell ID collision can occur in case different entities configure the Local Cell IDs. This is the case, if the Local Cell ID is configured via OAM, and two DUs of the same </w:t>
      </w:r>
      <w:proofErr w:type="spellStart"/>
      <w:r w:rsidR="005B7B3D">
        <w:t>gNB</w:t>
      </w:r>
      <w:proofErr w:type="spellEnd"/>
      <w:r w:rsidR="005B7B3D">
        <w:t xml:space="preserve"> use separate OAMs. </w:t>
      </w:r>
    </w:p>
    <w:p w14:paraId="15E4F6DB" w14:textId="29C22344" w:rsidR="005B7B3D" w:rsidRPr="005B7B3D" w:rsidRDefault="005B7B3D" w:rsidP="009E27E0">
      <w:pPr>
        <w:rPr>
          <w:b/>
          <w:bCs/>
        </w:rPr>
      </w:pPr>
      <w:r w:rsidRPr="005B7B3D">
        <w:rPr>
          <w:b/>
          <w:bCs/>
        </w:rPr>
        <w:t xml:space="preserve">Observation 1: </w:t>
      </w:r>
      <w:r w:rsidR="00C163A0">
        <w:rPr>
          <w:b/>
          <w:bCs/>
        </w:rPr>
        <w:t>NCI</w:t>
      </w:r>
      <w:r w:rsidRPr="005B7B3D">
        <w:rPr>
          <w:b/>
          <w:bCs/>
        </w:rPr>
        <w:t xml:space="preserve"> collision between cells of different DUs connecting to the same CU can occur if the DUs are configured </w:t>
      </w:r>
      <w:r w:rsidR="00C163A0">
        <w:rPr>
          <w:b/>
          <w:bCs/>
        </w:rPr>
        <w:t>through</w:t>
      </w:r>
      <w:r w:rsidRPr="005B7B3D">
        <w:rPr>
          <w:b/>
          <w:bCs/>
        </w:rPr>
        <w:t xml:space="preserve"> different OAMs.</w:t>
      </w:r>
    </w:p>
    <w:p w14:paraId="2471343E" w14:textId="561741EB" w:rsidR="005B7B3D" w:rsidRDefault="005B7B3D" w:rsidP="005B7B3D">
      <w:r>
        <w:t xml:space="preserve">In a stationary network, this scenario can be avoided via manual coordination between OAMs. Automated coordination </w:t>
      </w:r>
      <w:r w:rsidR="00C163A0">
        <w:t xml:space="preserve">between cells using different </w:t>
      </w:r>
      <w:r>
        <w:t xml:space="preserve">OAMs </w:t>
      </w:r>
      <w:r w:rsidR="00C163A0">
        <w:t>falls under SON, which is defined in TS 28.313</w:t>
      </w:r>
      <w:r>
        <w:t>.</w:t>
      </w:r>
      <w:r w:rsidR="00C163A0">
        <w:t xml:space="preserve"> TS 28.313 presently does specify a mechanism to for centralized PCI reconfiguration based on measurement indication of PCI collision or PCI confusion. However, TS 28.313 presently does not discuss any NCGI-collision handling. One reason is that NCI collision has not been a relevant issue since RAN nodes have been stationary, where manual coordination can be applied. Further, SON-</w:t>
      </w:r>
      <w:r w:rsidR="00C163A0">
        <w:lastRenderedPageBreak/>
        <w:t xml:space="preserve">based coordination applies across </w:t>
      </w:r>
      <w:proofErr w:type="spellStart"/>
      <w:r w:rsidR="00C163A0">
        <w:t>gNBs</w:t>
      </w:r>
      <w:proofErr w:type="spellEnd"/>
      <w:r w:rsidR="00C163A0">
        <w:t xml:space="preserve"> and not within a </w:t>
      </w:r>
      <w:proofErr w:type="spellStart"/>
      <w:r w:rsidR="00C163A0">
        <w:t>gNB</w:t>
      </w:r>
      <w:proofErr w:type="spellEnd"/>
      <w:r w:rsidR="00C163A0">
        <w:t xml:space="preserve">, since within a </w:t>
      </w:r>
      <w:proofErr w:type="spellStart"/>
      <w:r w:rsidR="00C163A0">
        <w:t>gNB</w:t>
      </w:r>
      <w:proofErr w:type="spellEnd"/>
      <w:r w:rsidR="00C163A0">
        <w:t>, any coordination can be handled by the CU-CP.</w:t>
      </w:r>
    </w:p>
    <w:p w14:paraId="67C7E897" w14:textId="7703ADB6" w:rsidR="00C163A0" w:rsidRDefault="00C163A0" w:rsidP="005B7B3D">
      <w:pPr>
        <w:rPr>
          <w:b/>
          <w:bCs/>
        </w:rPr>
      </w:pPr>
      <w:r>
        <w:rPr>
          <w:b/>
          <w:bCs/>
        </w:rPr>
        <w:t xml:space="preserve">Observation 2: Opposed to PCI collision/confusion avoidance, which </w:t>
      </w:r>
      <w:r w:rsidR="008E1C60">
        <w:rPr>
          <w:b/>
          <w:bCs/>
        </w:rPr>
        <w:t xml:space="preserve">must be </w:t>
      </w:r>
      <w:r>
        <w:rPr>
          <w:b/>
          <w:bCs/>
        </w:rPr>
        <w:t>applie</w:t>
      </w:r>
      <w:r w:rsidR="008E1C60">
        <w:rPr>
          <w:b/>
          <w:bCs/>
        </w:rPr>
        <w:t>d</w:t>
      </w:r>
      <w:r>
        <w:rPr>
          <w:b/>
          <w:bCs/>
        </w:rPr>
        <w:t xml:space="preserve"> </w:t>
      </w:r>
      <w:r w:rsidRPr="008E1C60">
        <w:rPr>
          <w:b/>
          <w:bCs/>
          <w:u w:val="single"/>
        </w:rPr>
        <w:t>across</w:t>
      </w:r>
      <w:r>
        <w:rPr>
          <w:b/>
          <w:bCs/>
        </w:rPr>
        <w:t xml:space="preserve"> </w:t>
      </w:r>
      <w:proofErr w:type="spellStart"/>
      <w:r>
        <w:rPr>
          <w:b/>
          <w:bCs/>
        </w:rPr>
        <w:t>gNBs</w:t>
      </w:r>
      <w:proofErr w:type="spellEnd"/>
      <w:r>
        <w:rPr>
          <w:b/>
          <w:bCs/>
        </w:rPr>
        <w:t xml:space="preserve"> and </w:t>
      </w:r>
      <w:r w:rsidR="008E1C60">
        <w:rPr>
          <w:b/>
          <w:bCs/>
        </w:rPr>
        <w:t>is</w:t>
      </w:r>
      <w:r>
        <w:rPr>
          <w:b/>
          <w:bCs/>
        </w:rPr>
        <w:t xml:space="preserve"> therefore addressed by SON, NCI collision avoidance </w:t>
      </w:r>
      <w:r w:rsidR="008E1C60">
        <w:rPr>
          <w:b/>
          <w:bCs/>
        </w:rPr>
        <w:t>can only occur</w:t>
      </w:r>
      <w:r>
        <w:rPr>
          <w:b/>
          <w:bCs/>
        </w:rPr>
        <w:t xml:space="preserve"> </w:t>
      </w:r>
      <w:r w:rsidRPr="008E1C60">
        <w:rPr>
          <w:b/>
          <w:bCs/>
          <w:u w:val="single"/>
        </w:rPr>
        <w:t>within</w:t>
      </w:r>
      <w:r>
        <w:rPr>
          <w:b/>
          <w:bCs/>
        </w:rPr>
        <w:t xml:space="preserve"> the </w:t>
      </w:r>
      <w:proofErr w:type="spellStart"/>
      <w:r>
        <w:rPr>
          <w:b/>
          <w:bCs/>
        </w:rPr>
        <w:t>gNB</w:t>
      </w:r>
      <w:proofErr w:type="spellEnd"/>
      <w:r w:rsidR="008E1C60">
        <w:rPr>
          <w:b/>
          <w:bCs/>
        </w:rPr>
        <w:t>,</w:t>
      </w:r>
      <w:r>
        <w:rPr>
          <w:b/>
          <w:bCs/>
        </w:rPr>
        <w:t xml:space="preserve"> and </w:t>
      </w:r>
      <w:r w:rsidR="008E1C60">
        <w:rPr>
          <w:b/>
          <w:bCs/>
        </w:rPr>
        <w:t xml:space="preserve">it </w:t>
      </w:r>
      <w:r>
        <w:rPr>
          <w:b/>
          <w:bCs/>
        </w:rPr>
        <w:t xml:space="preserve">can therefore be </w:t>
      </w:r>
      <w:r w:rsidR="008E1C60">
        <w:rPr>
          <w:b/>
          <w:bCs/>
        </w:rPr>
        <w:t>managed</w:t>
      </w:r>
      <w:r>
        <w:rPr>
          <w:b/>
          <w:bCs/>
        </w:rPr>
        <w:t xml:space="preserve"> by the CU-CP.</w:t>
      </w:r>
    </w:p>
    <w:p w14:paraId="34F49F15" w14:textId="441FE1E2" w:rsidR="00C163A0" w:rsidRPr="00C163A0" w:rsidRDefault="008E1C60" w:rsidP="005B7B3D">
      <w:r>
        <w:t xml:space="preserve">Therefore, the CU-CP should be managing NCI collisions among its cells. </w:t>
      </w:r>
    </w:p>
    <w:p w14:paraId="56D6797B" w14:textId="15236A5B" w:rsidR="005B7B3D" w:rsidRPr="005B7B3D" w:rsidRDefault="008E1C60" w:rsidP="005B7B3D">
      <w:pPr>
        <w:rPr>
          <w:b/>
          <w:bCs/>
        </w:rPr>
      </w:pPr>
      <w:r>
        <w:rPr>
          <w:b/>
          <w:bCs/>
        </w:rPr>
        <w:t>Proposal 1</w:t>
      </w:r>
      <w:r w:rsidR="005B7B3D" w:rsidRPr="005B7B3D">
        <w:rPr>
          <w:b/>
          <w:bCs/>
        </w:rPr>
        <w:t>:</w:t>
      </w:r>
      <w:r w:rsidR="00C163A0" w:rsidRPr="00C163A0">
        <w:t xml:space="preserve"> </w:t>
      </w:r>
      <w:r w:rsidRPr="008E1C60">
        <w:rPr>
          <w:b/>
          <w:bCs/>
        </w:rPr>
        <w:t xml:space="preserve">The </w:t>
      </w:r>
      <w:proofErr w:type="spellStart"/>
      <w:r w:rsidRPr="008E1C60">
        <w:rPr>
          <w:b/>
          <w:bCs/>
        </w:rPr>
        <w:t>mIAB</w:t>
      </w:r>
      <w:proofErr w:type="spellEnd"/>
      <w:r w:rsidRPr="008E1C60">
        <w:rPr>
          <w:b/>
          <w:bCs/>
        </w:rPr>
        <w:t>-DU’s CU-CP needs to support means to avoid NCI collision</w:t>
      </w:r>
      <w:r w:rsidR="00390E6F">
        <w:rPr>
          <w:b/>
          <w:bCs/>
        </w:rPr>
        <w:t>s</w:t>
      </w:r>
      <w:r w:rsidRPr="008E1C60">
        <w:rPr>
          <w:b/>
          <w:bCs/>
        </w:rPr>
        <w:t xml:space="preserve"> </w:t>
      </w:r>
      <w:r w:rsidR="00390E6F">
        <w:rPr>
          <w:b/>
          <w:bCs/>
        </w:rPr>
        <w:t>during</w:t>
      </w:r>
      <w:r w:rsidRPr="008E1C60">
        <w:rPr>
          <w:b/>
          <w:bCs/>
        </w:rPr>
        <w:t xml:space="preserve"> DU migration.</w:t>
      </w:r>
      <w:r>
        <w:t xml:space="preserve"> </w:t>
      </w:r>
    </w:p>
    <w:p w14:paraId="3A88C327" w14:textId="7252F135" w:rsidR="005B7B3D" w:rsidRDefault="008E1C60" w:rsidP="009E27E0">
      <w:r>
        <w:t xml:space="preserve">The CU-CP can avoid NCI collisions through NCI reconfiguration at F1 Setup. </w:t>
      </w:r>
    </w:p>
    <w:p w14:paraId="0B810537" w14:textId="77777777" w:rsidR="008E1C60" w:rsidRPr="008E1C60" w:rsidRDefault="008E1C60" w:rsidP="008E1C60">
      <w:pPr>
        <w:rPr>
          <w:b/>
          <w:bCs/>
        </w:rPr>
      </w:pPr>
      <w:r>
        <w:rPr>
          <w:b/>
          <w:bCs/>
        </w:rPr>
        <w:t xml:space="preserve">Observation 3: </w:t>
      </w:r>
      <w:r w:rsidRPr="008E1C60">
        <w:rPr>
          <w:b/>
          <w:bCs/>
        </w:rPr>
        <w:t xml:space="preserve">The CU-CP can avoid NCI collisions through NCI reconfiguration at F1 Setup. </w:t>
      </w:r>
    </w:p>
    <w:p w14:paraId="278BD872" w14:textId="70864B3D" w:rsidR="008E1C60" w:rsidRDefault="008E1C60" w:rsidP="008E1C60">
      <w:pPr>
        <w:rPr>
          <w:b/>
          <w:bCs/>
        </w:rPr>
      </w:pPr>
      <w:r>
        <w:rPr>
          <w:b/>
          <w:bCs/>
        </w:rPr>
        <w:t xml:space="preserve">Proposal 2: </w:t>
      </w:r>
      <w:r w:rsidRPr="008E1C60">
        <w:rPr>
          <w:b/>
          <w:bCs/>
        </w:rPr>
        <w:t xml:space="preserve">The </w:t>
      </w:r>
      <w:proofErr w:type="spellStart"/>
      <w:r w:rsidRPr="008E1C60">
        <w:rPr>
          <w:b/>
          <w:bCs/>
        </w:rPr>
        <w:t>mIAB</w:t>
      </w:r>
      <w:proofErr w:type="spellEnd"/>
      <w:r w:rsidRPr="008E1C60">
        <w:rPr>
          <w:b/>
          <w:bCs/>
        </w:rPr>
        <w:t xml:space="preserve">-DU’s CU-CP </w:t>
      </w:r>
      <w:r>
        <w:rPr>
          <w:b/>
          <w:bCs/>
        </w:rPr>
        <w:t>to support NCI collision avoidance through NCI reconfiguration at F1 Setup</w:t>
      </w:r>
      <w:r w:rsidRPr="008E1C60">
        <w:rPr>
          <w:b/>
          <w:bCs/>
        </w:rPr>
        <w:t xml:space="preserve">. </w:t>
      </w:r>
    </w:p>
    <w:p w14:paraId="6B0154E6" w14:textId="77777777" w:rsidR="001E102F" w:rsidRPr="008E1C60" w:rsidRDefault="001E102F" w:rsidP="008E1C60">
      <w:pPr>
        <w:rPr>
          <w:b/>
          <w:bCs/>
        </w:rPr>
      </w:pPr>
    </w:p>
    <w:p w14:paraId="165C5DE2" w14:textId="7BF2C102" w:rsidR="001E102F" w:rsidRDefault="001E102F" w:rsidP="001E102F">
      <w:pPr>
        <w:pStyle w:val="Heading2"/>
      </w:pPr>
      <w:r>
        <w:t xml:space="preserve">2.2 </w:t>
      </w:r>
      <w:r>
        <w:tab/>
        <w:t xml:space="preserve">Explicit </w:t>
      </w:r>
      <w:proofErr w:type="spellStart"/>
      <w:r>
        <w:t>mIAB</w:t>
      </w:r>
      <w:proofErr w:type="spellEnd"/>
      <w:r>
        <w:t xml:space="preserve">-indication during </w:t>
      </w:r>
      <w:proofErr w:type="spellStart"/>
      <w:r>
        <w:t>mIAB</w:t>
      </w:r>
      <w:proofErr w:type="spellEnd"/>
      <w:r>
        <w:t>-MT handover</w:t>
      </w:r>
    </w:p>
    <w:p w14:paraId="4FE18C2E" w14:textId="62350B6B" w:rsidR="00391ECD" w:rsidRDefault="00391ECD" w:rsidP="008E1C60">
      <w:r w:rsidRPr="00391ECD">
        <w:t xml:space="preserve">In the last meeting, it was proposed that the HO Request for an </w:t>
      </w:r>
      <w:proofErr w:type="spellStart"/>
      <w:r w:rsidRPr="00391ECD">
        <w:t>mIAB</w:t>
      </w:r>
      <w:proofErr w:type="spellEnd"/>
      <w:r w:rsidRPr="00391ECD">
        <w:t xml:space="preserve">-MT to explicitly include a mobile IAB </w:t>
      </w:r>
      <w:r>
        <w:t>indication</w:t>
      </w:r>
      <w:r w:rsidRPr="00391ECD">
        <w:t>.</w:t>
      </w:r>
      <w:r>
        <w:t xml:space="preserve"> RAN2 already agreed that a mobile IAB indication be included in the </w:t>
      </w:r>
      <w:proofErr w:type="spellStart"/>
      <w:r>
        <w:t>mIAB</w:t>
      </w:r>
      <w:proofErr w:type="spellEnd"/>
      <w:r>
        <w:t xml:space="preserve">-MT’s UE NR Capabilities, which are also passed in the HO Request. </w:t>
      </w:r>
    </w:p>
    <w:p w14:paraId="7959A717" w14:textId="0234B214" w:rsidR="00391ECD" w:rsidRDefault="00391ECD" w:rsidP="008E1C60">
      <w:r>
        <w:t xml:space="preserve">The enhancement proposed </w:t>
      </w:r>
      <w:r w:rsidR="002E5802">
        <w:t>has allows</w:t>
      </w:r>
      <w:r>
        <w:t xml:space="preserve"> the target CU to apply proper admission control. </w:t>
      </w:r>
      <w:r w:rsidR="002E5802">
        <w:t xml:space="preserve">The mobile IAB indication is needed for this purpose since the </w:t>
      </w:r>
      <w:proofErr w:type="spellStart"/>
      <w:r w:rsidR="002E5802">
        <w:t>mIAB</w:t>
      </w:r>
      <w:proofErr w:type="spellEnd"/>
      <w:r w:rsidR="002E5802">
        <w:t>-MT is co-</w:t>
      </w:r>
      <w:r>
        <w:t xml:space="preserve">located with an </w:t>
      </w:r>
      <w:proofErr w:type="spellStart"/>
      <w:r>
        <w:t>mIAB</w:t>
      </w:r>
      <w:proofErr w:type="spellEnd"/>
      <w:r>
        <w:t xml:space="preserve">-DU, which may have multiple UEs connected. </w:t>
      </w:r>
    </w:p>
    <w:p w14:paraId="4D48D287" w14:textId="77777777" w:rsidR="002E5802" w:rsidRDefault="00391ECD" w:rsidP="008E1C60">
      <w:r>
        <w:t>The target CU does not evaluate the UE NR Capabilities when receiving</w:t>
      </w:r>
      <w:r w:rsidR="002E5802">
        <w:t xml:space="preserve"> the HO Request. Therefore, the mobile IAB indication in the UE NR Capabilities cannot be used for the purpose of admission control.</w:t>
      </w:r>
    </w:p>
    <w:p w14:paraId="6ED82BA4" w14:textId="7CA6D54D" w:rsidR="002E5802" w:rsidRDefault="002E5802" w:rsidP="008E1C60">
      <w:pPr>
        <w:rPr>
          <w:b/>
          <w:bCs/>
        </w:rPr>
      </w:pPr>
      <w:r w:rsidRPr="002E5802">
        <w:rPr>
          <w:b/>
          <w:bCs/>
        </w:rPr>
        <w:t xml:space="preserve">Observation 4: The target CU of </w:t>
      </w:r>
      <w:proofErr w:type="spellStart"/>
      <w:r w:rsidRPr="002E5802">
        <w:rPr>
          <w:b/>
          <w:bCs/>
        </w:rPr>
        <w:t>mIAB</w:t>
      </w:r>
      <w:proofErr w:type="spellEnd"/>
      <w:r w:rsidRPr="002E5802">
        <w:rPr>
          <w:b/>
          <w:bCs/>
        </w:rPr>
        <w:t xml:space="preserve">-MT handover </w:t>
      </w:r>
      <w:r w:rsidR="002C1759">
        <w:rPr>
          <w:b/>
          <w:bCs/>
        </w:rPr>
        <w:t>can</w:t>
      </w:r>
      <w:r w:rsidRPr="002E5802">
        <w:rPr>
          <w:b/>
          <w:bCs/>
        </w:rPr>
        <w:t xml:space="preserve"> use the explicit mobile IAB indication in the </w:t>
      </w:r>
      <w:proofErr w:type="spellStart"/>
      <w:r w:rsidRPr="002E5802">
        <w:rPr>
          <w:b/>
          <w:bCs/>
        </w:rPr>
        <w:t>Xn</w:t>
      </w:r>
      <w:proofErr w:type="spellEnd"/>
      <w:r w:rsidRPr="002E5802">
        <w:rPr>
          <w:b/>
          <w:bCs/>
        </w:rPr>
        <w:t xml:space="preserve"> HO Request to perform </w:t>
      </w:r>
      <w:r>
        <w:rPr>
          <w:b/>
          <w:bCs/>
        </w:rPr>
        <w:t xml:space="preserve">appropriate </w:t>
      </w:r>
      <w:r w:rsidRPr="002E5802">
        <w:rPr>
          <w:b/>
          <w:bCs/>
        </w:rPr>
        <w:t>admission control.</w:t>
      </w:r>
    </w:p>
    <w:p w14:paraId="1654A138" w14:textId="352192F6" w:rsidR="002E5802" w:rsidRPr="002E5802" w:rsidRDefault="002E5802" w:rsidP="002E5802">
      <w:pPr>
        <w:rPr>
          <w:b/>
          <w:bCs/>
        </w:rPr>
      </w:pPr>
      <w:r w:rsidRPr="002E5802">
        <w:rPr>
          <w:b/>
          <w:bCs/>
        </w:rPr>
        <w:t xml:space="preserve">Observation </w:t>
      </w:r>
      <w:r>
        <w:rPr>
          <w:b/>
          <w:bCs/>
        </w:rPr>
        <w:t>5</w:t>
      </w:r>
      <w:r w:rsidRPr="002E5802">
        <w:rPr>
          <w:b/>
          <w:bCs/>
        </w:rPr>
        <w:t xml:space="preserve">: The target CU of </w:t>
      </w:r>
      <w:proofErr w:type="spellStart"/>
      <w:r w:rsidRPr="002E5802">
        <w:rPr>
          <w:b/>
          <w:bCs/>
        </w:rPr>
        <w:t>mIAB</w:t>
      </w:r>
      <w:proofErr w:type="spellEnd"/>
      <w:r w:rsidRPr="002E5802">
        <w:rPr>
          <w:b/>
          <w:bCs/>
        </w:rPr>
        <w:t>-MT handover</w:t>
      </w:r>
      <w:r>
        <w:rPr>
          <w:b/>
          <w:bCs/>
        </w:rPr>
        <w:t xml:space="preserve"> </w:t>
      </w:r>
      <w:r w:rsidR="002C1759">
        <w:rPr>
          <w:b/>
          <w:bCs/>
        </w:rPr>
        <w:t>can</w:t>
      </w:r>
      <w:r>
        <w:rPr>
          <w:b/>
          <w:bCs/>
        </w:rPr>
        <w:t xml:space="preserve">not use the UE NR Capabilities for admission control, and hence, it cannot derive from the UE NR Capabilities that the UE represents an </w:t>
      </w:r>
      <w:proofErr w:type="spellStart"/>
      <w:r>
        <w:rPr>
          <w:b/>
          <w:bCs/>
        </w:rPr>
        <w:t>mIAB</w:t>
      </w:r>
      <w:proofErr w:type="spellEnd"/>
      <w:r>
        <w:rPr>
          <w:b/>
          <w:bCs/>
        </w:rPr>
        <w:t>-MT</w:t>
      </w:r>
      <w:r w:rsidRPr="002E5802">
        <w:rPr>
          <w:b/>
          <w:bCs/>
        </w:rPr>
        <w:t>.</w:t>
      </w:r>
    </w:p>
    <w:p w14:paraId="423F44BF" w14:textId="63487C5F" w:rsidR="00391ECD" w:rsidRPr="00391ECD" w:rsidRDefault="002E5802" w:rsidP="008E1C60">
      <w:r>
        <w:t xml:space="preserve">It was also proposed to include a mobile-IAB-authorized indication. The need for such an indication is pending on further discussion by SA2 related to mobile IAB authorization.  </w:t>
      </w:r>
      <w:r w:rsidR="00391ECD">
        <w:t xml:space="preserve"> </w:t>
      </w:r>
    </w:p>
    <w:p w14:paraId="6090D65E" w14:textId="292BB8E4" w:rsidR="002E5802" w:rsidRPr="002E5802" w:rsidRDefault="002E5802" w:rsidP="002E5802">
      <w:pPr>
        <w:rPr>
          <w:b/>
          <w:bCs/>
        </w:rPr>
      </w:pPr>
      <w:r>
        <w:rPr>
          <w:b/>
          <w:bCs/>
        </w:rPr>
        <w:t>Proposal 3</w:t>
      </w:r>
      <w:r w:rsidRPr="002E5802">
        <w:rPr>
          <w:b/>
          <w:bCs/>
        </w:rPr>
        <w:t xml:space="preserve">: The </w:t>
      </w:r>
      <w:proofErr w:type="spellStart"/>
      <w:r w:rsidRPr="002E5802">
        <w:rPr>
          <w:b/>
          <w:bCs/>
        </w:rPr>
        <w:t>Xn</w:t>
      </w:r>
      <w:proofErr w:type="spellEnd"/>
      <w:r w:rsidRPr="002E5802">
        <w:rPr>
          <w:b/>
          <w:bCs/>
        </w:rPr>
        <w:t xml:space="preserve"> HO Request to </w:t>
      </w:r>
      <w:r>
        <w:rPr>
          <w:b/>
          <w:bCs/>
        </w:rPr>
        <w:t>include an explicit mobile IAB indication. Support of an explicit mobile IAB authorized indication is pending on SA2 progress.</w:t>
      </w:r>
    </w:p>
    <w:p w14:paraId="23DDFDBF" w14:textId="77777777" w:rsidR="001E102F" w:rsidRDefault="001E102F" w:rsidP="008E1C60">
      <w:pPr>
        <w:rPr>
          <w:b/>
          <w:bCs/>
        </w:rPr>
      </w:pPr>
    </w:p>
    <w:p w14:paraId="1ECF1599" w14:textId="7C282571" w:rsidR="001E102F" w:rsidRDefault="001E102F" w:rsidP="001E102F">
      <w:pPr>
        <w:pStyle w:val="Heading2"/>
      </w:pPr>
      <w:r>
        <w:t>2.</w:t>
      </w:r>
      <w:r w:rsidR="002E5802">
        <w:t>3</w:t>
      </w:r>
      <w:r>
        <w:t xml:space="preserve"> </w:t>
      </w:r>
      <w:r>
        <w:tab/>
        <w:t>TAC reconfiguration</w:t>
      </w:r>
    </w:p>
    <w:p w14:paraId="1A80A13E" w14:textId="33F0F39F" w:rsidR="005B7B3D" w:rsidRDefault="002E5802" w:rsidP="009E27E0">
      <w:r>
        <w:t xml:space="preserve">RAN3 agreed that the TAC broadcasted by the </w:t>
      </w:r>
      <w:proofErr w:type="spellStart"/>
      <w:r>
        <w:t>mIAB</w:t>
      </w:r>
      <w:proofErr w:type="spellEnd"/>
      <w:r>
        <w:t xml:space="preserve">-DU can be the same as that of the co-located </w:t>
      </w:r>
      <w:proofErr w:type="spellStart"/>
      <w:r>
        <w:t>mIAB</w:t>
      </w:r>
      <w:proofErr w:type="spellEnd"/>
      <w:r>
        <w:t>-MT’s served cell, or it can be different. This agreement keeps all options open for TAC configuration. Hence, TAC can be configured in the following manner:</w:t>
      </w:r>
    </w:p>
    <w:p w14:paraId="36984693" w14:textId="77777777" w:rsidR="002E5802" w:rsidRDefault="002E5802" w:rsidP="009E27E0">
      <w:r>
        <w:t xml:space="preserve">Option A: the </w:t>
      </w:r>
      <w:proofErr w:type="spellStart"/>
      <w:r>
        <w:t>mIAB</w:t>
      </w:r>
      <w:proofErr w:type="spellEnd"/>
      <w:r>
        <w:t xml:space="preserve">-DU’s TAC is configured via </w:t>
      </w:r>
      <w:proofErr w:type="gramStart"/>
      <w:r>
        <w:t>OAM</w:t>
      </w:r>
      <w:proofErr w:type="gramEnd"/>
    </w:p>
    <w:p w14:paraId="2DE216B0" w14:textId="77777777" w:rsidR="002E5802" w:rsidRDefault="002E5802" w:rsidP="009E27E0">
      <w:r>
        <w:t xml:space="preserve">Option B: the </w:t>
      </w:r>
      <w:proofErr w:type="spellStart"/>
      <w:r>
        <w:t>mIAB</w:t>
      </w:r>
      <w:proofErr w:type="spellEnd"/>
      <w:r>
        <w:t>-DU’s TAC is configured by its CU.</w:t>
      </w:r>
    </w:p>
    <w:p w14:paraId="3DBEF859" w14:textId="1C12EBB7" w:rsidR="002E5802" w:rsidRDefault="002E5802" w:rsidP="009E27E0">
      <w:r>
        <w:t xml:space="preserve">Option C: the </w:t>
      </w:r>
      <w:proofErr w:type="spellStart"/>
      <w:r>
        <w:t>mIAB</w:t>
      </w:r>
      <w:proofErr w:type="spellEnd"/>
      <w:r>
        <w:t xml:space="preserve">-DU’s TAC is copied over from the TAC of the </w:t>
      </w:r>
      <w:proofErr w:type="spellStart"/>
      <w:r>
        <w:t>mIAB</w:t>
      </w:r>
      <w:proofErr w:type="spellEnd"/>
      <w:r>
        <w:t xml:space="preserve">-MT’s served cell. </w:t>
      </w:r>
    </w:p>
    <w:p w14:paraId="5593F9AE" w14:textId="02625C72" w:rsidR="005B7B3D" w:rsidRDefault="002E5802" w:rsidP="009E27E0">
      <w:r>
        <w:t xml:space="preserve">Since </w:t>
      </w:r>
      <w:proofErr w:type="gramStart"/>
      <w:r>
        <w:t>all of</w:t>
      </w:r>
      <w:proofErr w:type="gramEnd"/>
      <w:r>
        <w:t xml:space="preserve"> these means are optional, there is no reason to restrict any of them. </w:t>
      </w:r>
    </w:p>
    <w:p w14:paraId="59454AFA" w14:textId="5314D577" w:rsidR="002E5802" w:rsidRPr="002E5802" w:rsidRDefault="002E5802" w:rsidP="002E5802">
      <w:pPr>
        <w:rPr>
          <w:b/>
          <w:bCs/>
        </w:rPr>
      </w:pPr>
      <w:r>
        <w:rPr>
          <w:b/>
          <w:bCs/>
        </w:rPr>
        <w:t>Proposal 3</w:t>
      </w:r>
      <w:r w:rsidRPr="002E5802">
        <w:rPr>
          <w:b/>
          <w:bCs/>
        </w:rPr>
        <w:t xml:space="preserve">: </w:t>
      </w:r>
      <w:r>
        <w:rPr>
          <w:b/>
          <w:bCs/>
        </w:rPr>
        <w:t xml:space="preserve">The </w:t>
      </w:r>
      <w:proofErr w:type="spellStart"/>
      <w:r>
        <w:rPr>
          <w:b/>
          <w:bCs/>
        </w:rPr>
        <w:t>mIAB</w:t>
      </w:r>
      <w:proofErr w:type="spellEnd"/>
      <w:r>
        <w:rPr>
          <w:b/>
          <w:bCs/>
        </w:rPr>
        <w:t xml:space="preserve">-DU’s TAC can be configured by OAM, by the </w:t>
      </w:r>
      <w:proofErr w:type="spellStart"/>
      <w:r>
        <w:rPr>
          <w:b/>
          <w:bCs/>
        </w:rPr>
        <w:t>mIAB</w:t>
      </w:r>
      <w:proofErr w:type="spellEnd"/>
      <w:r>
        <w:rPr>
          <w:b/>
          <w:bCs/>
        </w:rPr>
        <w:t>-DU’s CU</w:t>
      </w:r>
      <w:r w:rsidR="002D5DA5">
        <w:rPr>
          <w:b/>
          <w:bCs/>
        </w:rPr>
        <w:t>,</w:t>
      </w:r>
      <w:r>
        <w:rPr>
          <w:b/>
          <w:bCs/>
        </w:rPr>
        <w:t xml:space="preserve"> or it can be copied over </w:t>
      </w:r>
      <w:r w:rsidR="002D5DA5">
        <w:rPr>
          <w:b/>
          <w:bCs/>
        </w:rPr>
        <w:t>from</w:t>
      </w:r>
      <w:r>
        <w:rPr>
          <w:b/>
          <w:bCs/>
        </w:rPr>
        <w:t xml:space="preserve"> the co-located </w:t>
      </w:r>
      <w:proofErr w:type="spellStart"/>
      <w:r>
        <w:rPr>
          <w:b/>
          <w:bCs/>
        </w:rPr>
        <w:t>mIAB</w:t>
      </w:r>
      <w:proofErr w:type="spellEnd"/>
      <w:r>
        <w:rPr>
          <w:b/>
          <w:bCs/>
        </w:rPr>
        <w:t>-MT’s served cell.</w:t>
      </w:r>
    </w:p>
    <w:p w14:paraId="763F0013" w14:textId="77777777" w:rsidR="005B7B3D" w:rsidRDefault="005B7B3D" w:rsidP="009E27E0"/>
    <w:p w14:paraId="20F63B38" w14:textId="77777777" w:rsidR="005B7B3D" w:rsidRDefault="005B7B3D" w:rsidP="009E27E0"/>
    <w:p w14:paraId="369AD663" w14:textId="2DD61DBE" w:rsidR="005361AD" w:rsidRPr="005361AD" w:rsidRDefault="005B7B3D" w:rsidP="002D5DA5">
      <w:pPr>
        <w:spacing w:before="120" w:after="240"/>
        <w:rPr>
          <w:b/>
          <w:bCs/>
        </w:rPr>
      </w:pPr>
      <w:r>
        <w:lastRenderedPageBreak/>
        <w:t xml:space="preserve"> </w:t>
      </w:r>
    </w:p>
    <w:p w14:paraId="23DA704C" w14:textId="4D63F106" w:rsidR="0096408F" w:rsidRDefault="0096408F" w:rsidP="0096408F">
      <w:pPr>
        <w:pStyle w:val="Heading1"/>
      </w:pPr>
      <w:r>
        <w:t>Conclusion</w:t>
      </w:r>
    </w:p>
    <w:p w14:paraId="7BB6EFC8" w14:textId="1DF050FD" w:rsidR="00537B83" w:rsidRDefault="00537B83" w:rsidP="002D5DA5">
      <w:pPr>
        <w:spacing w:before="120" w:after="240"/>
      </w:pPr>
      <w:r>
        <w:t>This contribution aimed to make further progress in the discussion on</w:t>
      </w:r>
      <w:r w:rsidR="00390E6F">
        <w:t xml:space="preserve"> various aspects related to mobility enhancements of mobile IAB.</w:t>
      </w:r>
      <w:r>
        <w:t xml:space="preserve"> The following </w:t>
      </w:r>
      <w:r w:rsidR="00390E6F">
        <w:t xml:space="preserve">observations and </w:t>
      </w:r>
      <w:r>
        <w:t>proposals have been made:</w:t>
      </w:r>
    </w:p>
    <w:p w14:paraId="03E37C1D" w14:textId="2E5AE5BD" w:rsidR="00390E6F" w:rsidRPr="00390E6F" w:rsidRDefault="00390E6F" w:rsidP="002D5DA5">
      <w:pPr>
        <w:spacing w:before="120" w:after="240"/>
        <w:rPr>
          <w:b/>
          <w:bCs/>
          <w:u w:val="single"/>
        </w:rPr>
      </w:pPr>
      <w:r w:rsidRPr="00390E6F">
        <w:rPr>
          <w:u w:val="single"/>
        </w:rPr>
        <w:t>On NCGI configuration during DU migration:</w:t>
      </w:r>
    </w:p>
    <w:p w14:paraId="4B736E66" w14:textId="50EF357A" w:rsidR="00390E6F" w:rsidRPr="005B7B3D" w:rsidRDefault="00390E6F" w:rsidP="002D5DA5">
      <w:pPr>
        <w:spacing w:before="120" w:after="240"/>
        <w:rPr>
          <w:b/>
          <w:bCs/>
        </w:rPr>
      </w:pPr>
      <w:r w:rsidRPr="005B7B3D">
        <w:rPr>
          <w:b/>
          <w:bCs/>
        </w:rPr>
        <w:t xml:space="preserve">Observation 1: </w:t>
      </w:r>
      <w:r>
        <w:rPr>
          <w:b/>
          <w:bCs/>
        </w:rPr>
        <w:t>NCI</w:t>
      </w:r>
      <w:r w:rsidRPr="005B7B3D">
        <w:rPr>
          <w:b/>
          <w:bCs/>
        </w:rPr>
        <w:t xml:space="preserve"> collision between cells of different DUs connecting to the same CU can occur if the DUs are configured </w:t>
      </w:r>
      <w:r>
        <w:rPr>
          <w:b/>
          <w:bCs/>
        </w:rPr>
        <w:t>through</w:t>
      </w:r>
      <w:r w:rsidRPr="005B7B3D">
        <w:rPr>
          <w:b/>
          <w:bCs/>
        </w:rPr>
        <w:t xml:space="preserve"> different OAMs.</w:t>
      </w:r>
    </w:p>
    <w:p w14:paraId="2C6FB6A7" w14:textId="77777777" w:rsidR="00390E6F" w:rsidRDefault="00390E6F" w:rsidP="002D5DA5">
      <w:pPr>
        <w:spacing w:before="120" w:after="240"/>
        <w:rPr>
          <w:b/>
          <w:bCs/>
        </w:rPr>
      </w:pPr>
      <w:r>
        <w:rPr>
          <w:b/>
          <w:bCs/>
        </w:rPr>
        <w:t xml:space="preserve">Observation 2: Opposed to PCI collision/confusion avoidance, which must be applied </w:t>
      </w:r>
      <w:r w:rsidRPr="008E1C60">
        <w:rPr>
          <w:b/>
          <w:bCs/>
          <w:u w:val="single"/>
        </w:rPr>
        <w:t>across</w:t>
      </w:r>
      <w:r>
        <w:rPr>
          <w:b/>
          <w:bCs/>
        </w:rPr>
        <w:t xml:space="preserve"> </w:t>
      </w:r>
      <w:proofErr w:type="spellStart"/>
      <w:r>
        <w:rPr>
          <w:b/>
          <w:bCs/>
        </w:rPr>
        <w:t>gNBs</w:t>
      </w:r>
      <w:proofErr w:type="spellEnd"/>
      <w:r>
        <w:rPr>
          <w:b/>
          <w:bCs/>
        </w:rPr>
        <w:t xml:space="preserve"> and is therefore addressed by SON, NCI collision avoidance can only occur </w:t>
      </w:r>
      <w:r w:rsidRPr="008E1C60">
        <w:rPr>
          <w:b/>
          <w:bCs/>
          <w:u w:val="single"/>
        </w:rPr>
        <w:t>within</w:t>
      </w:r>
      <w:r>
        <w:rPr>
          <w:b/>
          <w:bCs/>
        </w:rPr>
        <w:t xml:space="preserve"> the </w:t>
      </w:r>
      <w:proofErr w:type="spellStart"/>
      <w:r>
        <w:rPr>
          <w:b/>
          <w:bCs/>
        </w:rPr>
        <w:t>gNB</w:t>
      </w:r>
      <w:proofErr w:type="spellEnd"/>
      <w:r>
        <w:rPr>
          <w:b/>
          <w:bCs/>
        </w:rPr>
        <w:t>, and it can therefore be managed by the CU-CP.</w:t>
      </w:r>
    </w:p>
    <w:p w14:paraId="689F3BF2" w14:textId="77777777" w:rsidR="002D5DA5" w:rsidRPr="008E1C60" w:rsidRDefault="002D5DA5" w:rsidP="002D5DA5">
      <w:pPr>
        <w:spacing w:before="120" w:after="240"/>
        <w:rPr>
          <w:b/>
          <w:bCs/>
        </w:rPr>
      </w:pPr>
      <w:r>
        <w:rPr>
          <w:b/>
          <w:bCs/>
        </w:rPr>
        <w:t xml:space="preserve">Observation 3: </w:t>
      </w:r>
      <w:r w:rsidRPr="008E1C60">
        <w:rPr>
          <w:b/>
          <w:bCs/>
        </w:rPr>
        <w:t xml:space="preserve">The CU-CP can avoid NCI collisions through NCI reconfiguration at F1 Setup. </w:t>
      </w:r>
    </w:p>
    <w:p w14:paraId="3DB258D9" w14:textId="4E9AE325" w:rsidR="00390E6F" w:rsidRPr="005B7B3D" w:rsidRDefault="00390E6F" w:rsidP="002D5DA5">
      <w:pPr>
        <w:spacing w:before="120" w:after="240"/>
        <w:rPr>
          <w:b/>
          <w:bCs/>
        </w:rPr>
      </w:pPr>
      <w:r>
        <w:rPr>
          <w:b/>
          <w:bCs/>
        </w:rPr>
        <w:t>Proposal 1</w:t>
      </w:r>
      <w:r w:rsidRPr="005B7B3D">
        <w:rPr>
          <w:b/>
          <w:bCs/>
        </w:rPr>
        <w:t>:</w:t>
      </w:r>
      <w:r w:rsidRPr="00C163A0">
        <w:t xml:space="preserve"> </w:t>
      </w:r>
      <w:r w:rsidRPr="008E1C60">
        <w:rPr>
          <w:b/>
          <w:bCs/>
        </w:rPr>
        <w:t xml:space="preserve">The </w:t>
      </w:r>
      <w:proofErr w:type="spellStart"/>
      <w:r w:rsidRPr="008E1C60">
        <w:rPr>
          <w:b/>
          <w:bCs/>
        </w:rPr>
        <w:t>mIAB</w:t>
      </w:r>
      <w:proofErr w:type="spellEnd"/>
      <w:r w:rsidRPr="008E1C60">
        <w:rPr>
          <w:b/>
          <w:bCs/>
        </w:rPr>
        <w:t>-DU’s CU-CP needs to support means to avoid NCI collision</w:t>
      </w:r>
      <w:r>
        <w:rPr>
          <w:b/>
          <w:bCs/>
        </w:rPr>
        <w:t>s</w:t>
      </w:r>
      <w:r w:rsidRPr="008E1C60">
        <w:rPr>
          <w:b/>
          <w:bCs/>
        </w:rPr>
        <w:t xml:space="preserve"> </w:t>
      </w:r>
      <w:r>
        <w:rPr>
          <w:b/>
          <w:bCs/>
        </w:rPr>
        <w:t>during</w:t>
      </w:r>
      <w:r w:rsidRPr="008E1C60">
        <w:rPr>
          <w:b/>
          <w:bCs/>
        </w:rPr>
        <w:t xml:space="preserve"> DU migration.</w:t>
      </w:r>
      <w:r>
        <w:t xml:space="preserve"> </w:t>
      </w:r>
    </w:p>
    <w:p w14:paraId="661CF9A4" w14:textId="77777777" w:rsidR="002D5DA5" w:rsidRDefault="002D5DA5" w:rsidP="002D5DA5">
      <w:pPr>
        <w:spacing w:before="120" w:after="240"/>
        <w:rPr>
          <w:b/>
          <w:bCs/>
        </w:rPr>
      </w:pPr>
      <w:r>
        <w:rPr>
          <w:b/>
          <w:bCs/>
        </w:rPr>
        <w:t xml:space="preserve">Proposal 2: </w:t>
      </w:r>
      <w:r w:rsidRPr="008E1C60">
        <w:rPr>
          <w:b/>
          <w:bCs/>
        </w:rPr>
        <w:t xml:space="preserve">The </w:t>
      </w:r>
      <w:proofErr w:type="spellStart"/>
      <w:r w:rsidRPr="008E1C60">
        <w:rPr>
          <w:b/>
          <w:bCs/>
        </w:rPr>
        <w:t>mIAB</w:t>
      </w:r>
      <w:proofErr w:type="spellEnd"/>
      <w:r w:rsidRPr="008E1C60">
        <w:rPr>
          <w:b/>
          <w:bCs/>
        </w:rPr>
        <w:t xml:space="preserve">-DU’s CU-CP </w:t>
      </w:r>
      <w:r>
        <w:rPr>
          <w:b/>
          <w:bCs/>
        </w:rPr>
        <w:t>to support NCI collision avoidance through NCI reconfiguration at F1 Setup</w:t>
      </w:r>
      <w:r w:rsidRPr="008E1C60">
        <w:rPr>
          <w:b/>
          <w:bCs/>
        </w:rPr>
        <w:t xml:space="preserve">. </w:t>
      </w:r>
    </w:p>
    <w:p w14:paraId="458C13A3" w14:textId="095576E1" w:rsidR="00390E6F" w:rsidRPr="00390E6F" w:rsidRDefault="00390E6F" w:rsidP="002D5DA5">
      <w:pPr>
        <w:spacing w:before="120" w:after="240"/>
        <w:rPr>
          <w:b/>
          <w:bCs/>
          <w:u w:val="single"/>
        </w:rPr>
      </w:pPr>
      <w:r w:rsidRPr="00390E6F">
        <w:rPr>
          <w:u w:val="single"/>
        </w:rPr>
        <w:t xml:space="preserve">On </w:t>
      </w:r>
      <w:r>
        <w:rPr>
          <w:u w:val="single"/>
        </w:rPr>
        <w:t>e</w:t>
      </w:r>
      <w:r w:rsidRPr="00390E6F">
        <w:rPr>
          <w:u w:val="single"/>
        </w:rPr>
        <w:t xml:space="preserve">xplicit </w:t>
      </w:r>
      <w:proofErr w:type="spellStart"/>
      <w:r w:rsidRPr="00390E6F">
        <w:rPr>
          <w:u w:val="single"/>
        </w:rPr>
        <w:t>mIAB</w:t>
      </w:r>
      <w:proofErr w:type="spellEnd"/>
      <w:r w:rsidRPr="00390E6F">
        <w:rPr>
          <w:u w:val="single"/>
        </w:rPr>
        <w:t xml:space="preserve">-indication during </w:t>
      </w:r>
      <w:proofErr w:type="spellStart"/>
      <w:r w:rsidRPr="00390E6F">
        <w:rPr>
          <w:u w:val="single"/>
        </w:rPr>
        <w:t>mIAB</w:t>
      </w:r>
      <w:proofErr w:type="spellEnd"/>
      <w:r w:rsidRPr="00390E6F">
        <w:rPr>
          <w:u w:val="single"/>
        </w:rPr>
        <w:t>-MT handover:</w:t>
      </w:r>
    </w:p>
    <w:p w14:paraId="333C4F69" w14:textId="77777777" w:rsidR="002D5DA5" w:rsidRDefault="002D5DA5" w:rsidP="002D5DA5">
      <w:pPr>
        <w:spacing w:before="120" w:after="240"/>
        <w:rPr>
          <w:b/>
          <w:bCs/>
        </w:rPr>
      </w:pPr>
      <w:r w:rsidRPr="002E5802">
        <w:rPr>
          <w:b/>
          <w:bCs/>
        </w:rPr>
        <w:t xml:space="preserve">Observation 4: The target CU of </w:t>
      </w:r>
      <w:proofErr w:type="spellStart"/>
      <w:r w:rsidRPr="002E5802">
        <w:rPr>
          <w:b/>
          <w:bCs/>
        </w:rPr>
        <w:t>mIAB</w:t>
      </w:r>
      <w:proofErr w:type="spellEnd"/>
      <w:r w:rsidRPr="002E5802">
        <w:rPr>
          <w:b/>
          <w:bCs/>
        </w:rPr>
        <w:t xml:space="preserve">-MT handover can use the explicit mobile IAB indication in the </w:t>
      </w:r>
      <w:proofErr w:type="spellStart"/>
      <w:r w:rsidRPr="002E5802">
        <w:rPr>
          <w:b/>
          <w:bCs/>
        </w:rPr>
        <w:t>Xn</w:t>
      </w:r>
      <w:proofErr w:type="spellEnd"/>
      <w:r w:rsidRPr="002E5802">
        <w:rPr>
          <w:b/>
          <w:bCs/>
        </w:rPr>
        <w:t xml:space="preserve"> HO Request to perform </w:t>
      </w:r>
      <w:r>
        <w:rPr>
          <w:b/>
          <w:bCs/>
        </w:rPr>
        <w:t xml:space="preserve">appropriate </w:t>
      </w:r>
      <w:r w:rsidRPr="002E5802">
        <w:rPr>
          <w:b/>
          <w:bCs/>
        </w:rPr>
        <w:t>admission control.</w:t>
      </w:r>
    </w:p>
    <w:p w14:paraId="2BBF4CE2" w14:textId="31B31D4B" w:rsidR="002D5DA5" w:rsidRPr="002E5802" w:rsidRDefault="002D5DA5" w:rsidP="002D5DA5">
      <w:pPr>
        <w:spacing w:before="120" w:after="240"/>
        <w:rPr>
          <w:b/>
          <w:bCs/>
        </w:rPr>
      </w:pPr>
      <w:r w:rsidRPr="002E5802">
        <w:rPr>
          <w:b/>
          <w:bCs/>
        </w:rPr>
        <w:t xml:space="preserve">Observation </w:t>
      </w:r>
      <w:r>
        <w:rPr>
          <w:b/>
          <w:bCs/>
        </w:rPr>
        <w:t>5</w:t>
      </w:r>
      <w:r w:rsidRPr="002E5802">
        <w:rPr>
          <w:b/>
          <w:bCs/>
        </w:rPr>
        <w:t xml:space="preserve">: The target CU of </w:t>
      </w:r>
      <w:proofErr w:type="spellStart"/>
      <w:r w:rsidRPr="002E5802">
        <w:rPr>
          <w:b/>
          <w:bCs/>
        </w:rPr>
        <w:t>mIAB</w:t>
      </w:r>
      <w:proofErr w:type="spellEnd"/>
      <w:r w:rsidRPr="002E5802">
        <w:rPr>
          <w:b/>
          <w:bCs/>
        </w:rPr>
        <w:t>-MT handover</w:t>
      </w:r>
      <w:r>
        <w:rPr>
          <w:b/>
          <w:bCs/>
        </w:rPr>
        <w:t xml:space="preserve"> </w:t>
      </w:r>
      <w:r w:rsidR="002C1759">
        <w:rPr>
          <w:b/>
          <w:bCs/>
        </w:rPr>
        <w:t>cann</w:t>
      </w:r>
      <w:r>
        <w:rPr>
          <w:b/>
          <w:bCs/>
        </w:rPr>
        <w:t xml:space="preserve">ot use the UE NR Capabilities for admission control, and hence, it cannot derive from the UE NR Capabilities that the UE represents an </w:t>
      </w:r>
      <w:proofErr w:type="spellStart"/>
      <w:r>
        <w:rPr>
          <w:b/>
          <w:bCs/>
        </w:rPr>
        <w:t>mIAB</w:t>
      </w:r>
      <w:proofErr w:type="spellEnd"/>
      <w:r>
        <w:rPr>
          <w:b/>
          <w:bCs/>
        </w:rPr>
        <w:t>-MT</w:t>
      </w:r>
      <w:r w:rsidRPr="002E5802">
        <w:rPr>
          <w:b/>
          <w:bCs/>
        </w:rPr>
        <w:t>.</w:t>
      </w:r>
    </w:p>
    <w:p w14:paraId="2E38690D" w14:textId="77777777" w:rsidR="002D5DA5" w:rsidRPr="002E5802" w:rsidRDefault="002D5DA5" w:rsidP="002D5DA5">
      <w:pPr>
        <w:spacing w:before="120" w:after="240"/>
        <w:rPr>
          <w:b/>
          <w:bCs/>
        </w:rPr>
      </w:pPr>
      <w:r>
        <w:rPr>
          <w:b/>
          <w:bCs/>
        </w:rPr>
        <w:t>Proposal 3</w:t>
      </w:r>
      <w:r w:rsidRPr="002E5802">
        <w:rPr>
          <w:b/>
          <w:bCs/>
        </w:rPr>
        <w:t xml:space="preserve">: The </w:t>
      </w:r>
      <w:proofErr w:type="spellStart"/>
      <w:r w:rsidRPr="002E5802">
        <w:rPr>
          <w:b/>
          <w:bCs/>
        </w:rPr>
        <w:t>Xn</w:t>
      </w:r>
      <w:proofErr w:type="spellEnd"/>
      <w:r w:rsidRPr="002E5802">
        <w:rPr>
          <w:b/>
          <w:bCs/>
        </w:rPr>
        <w:t xml:space="preserve"> HO Request to </w:t>
      </w:r>
      <w:r>
        <w:rPr>
          <w:b/>
          <w:bCs/>
        </w:rPr>
        <w:t>include an explicit mobile IAB indication. Support of an explicit mobile IAB authorized indication is pending on SA2 progress.</w:t>
      </w:r>
    </w:p>
    <w:p w14:paraId="76B248E3" w14:textId="46CAA15C" w:rsidR="00A24741" w:rsidRPr="00390E6F" w:rsidRDefault="00390E6F" w:rsidP="002D5DA5">
      <w:pPr>
        <w:spacing w:before="120" w:after="240"/>
        <w:rPr>
          <w:u w:val="single"/>
        </w:rPr>
      </w:pPr>
      <w:r w:rsidRPr="00390E6F">
        <w:rPr>
          <w:u w:val="single"/>
        </w:rPr>
        <w:t>On TAC reconfiguration</w:t>
      </w:r>
      <w:r>
        <w:rPr>
          <w:u w:val="single"/>
        </w:rPr>
        <w:t>:</w:t>
      </w:r>
    </w:p>
    <w:p w14:paraId="466D6AF5" w14:textId="5E3D69F2" w:rsidR="00390E6F" w:rsidRPr="002E5802" w:rsidRDefault="00390E6F" w:rsidP="002D5DA5">
      <w:pPr>
        <w:spacing w:before="120" w:after="240"/>
        <w:rPr>
          <w:b/>
          <w:bCs/>
        </w:rPr>
      </w:pPr>
      <w:r>
        <w:rPr>
          <w:b/>
          <w:bCs/>
        </w:rPr>
        <w:t>Proposal 3</w:t>
      </w:r>
      <w:r w:rsidRPr="002E5802">
        <w:rPr>
          <w:b/>
          <w:bCs/>
        </w:rPr>
        <w:t xml:space="preserve">: </w:t>
      </w:r>
      <w:r>
        <w:rPr>
          <w:b/>
          <w:bCs/>
        </w:rPr>
        <w:t xml:space="preserve">The </w:t>
      </w:r>
      <w:proofErr w:type="spellStart"/>
      <w:r>
        <w:rPr>
          <w:b/>
          <w:bCs/>
        </w:rPr>
        <w:t>mIAB</w:t>
      </w:r>
      <w:proofErr w:type="spellEnd"/>
      <w:r>
        <w:rPr>
          <w:b/>
          <w:bCs/>
        </w:rPr>
        <w:t xml:space="preserve">-DU’s TAC can be configured by OAM, by the </w:t>
      </w:r>
      <w:proofErr w:type="spellStart"/>
      <w:r>
        <w:rPr>
          <w:b/>
          <w:bCs/>
        </w:rPr>
        <w:t>mIAB</w:t>
      </w:r>
      <w:proofErr w:type="spellEnd"/>
      <w:r>
        <w:rPr>
          <w:b/>
          <w:bCs/>
        </w:rPr>
        <w:t>-DU’s CU</w:t>
      </w:r>
      <w:r w:rsidR="002D5DA5">
        <w:rPr>
          <w:b/>
          <w:bCs/>
        </w:rPr>
        <w:t>,</w:t>
      </w:r>
      <w:r>
        <w:rPr>
          <w:b/>
          <w:bCs/>
        </w:rPr>
        <w:t xml:space="preserve"> or it can be copied over </w:t>
      </w:r>
      <w:r w:rsidR="002D5DA5">
        <w:rPr>
          <w:b/>
          <w:bCs/>
        </w:rPr>
        <w:t>from</w:t>
      </w:r>
      <w:r>
        <w:rPr>
          <w:b/>
          <w:bCs/>
        </w:rPr>
        <w:t xml:space="preserve"> the co-located </w:t>
      </w:r>
      <w:proofErr w:type="spellStart"/>
      <w:r>
        <w:rPr>
          <w:b/>
          <w:bCs/>
        </w:rPr>
        <w:t>mIAB</w:t>
      </w:r>
      <w:proofErr w:type="spellEnd"/>
      <w:r>
        <w:rPr>
          <w:b/>
          <w:bCs/>
        </w:rPr>
        <w:t>-MT’s served cell.</w:t>
      </w:r>
    </w:p>
    <w:p w14:paraId="2E31C55E" w14:textId="77777777" w:rsidR="00390E6F" w:rsidRPr="00390E6F" w:rsidRDefault="00390E6F" w:rsidP="002D5DA5">
      <w:pPr>
        <w:pStyle w:val="Doc-text2"/>
        <w:spacing w:before="120" w:after="240"/>
      </w:pPr>
    </w:p>
    <w:p w14:paraId="7F9A5B2E" w14:textId="1B80C4DC" w:rsidR="00CD4C7B" w:rsidRPr="00320A6B" w:rsidRDefault="00CD4C7B" w:rsidP="00993C96">
      <w:pPr>
        <w:pStyle w:val="Heading1"/>
      </w:pPr>
      <w:r w:rsidRPr="00320A6B">
        <w:t>References</w:t>
      </w:r>
    </w:p>
    <w:p w14:paraId="34A16E66" w14:textId="2A00C9CD" w:rsidR="00713611" w:rsidRDefault="00044173" w:rsidP="00167A87">
      <w:pPr>
        <w:pStyle w:val="ListParagraph"/>
        <w:widowControl w:val="0"/>
        <w:numPr>
          <w:ilvl w:val="0"/>
          <w:numId w:val="1"/>
        </w:numPr>
        <w:autoSpaceDE w:val="0"/>
        <w:autoSpaceDN w:val="0"/>
        <w:adjustRightInd w:val="0"/>
        <w:spacing w:after="0" w:line="360" w:lineRule="auto"/>
        <w:contextualSpacing w:val="0"/>
        <w:rPr>
          <w:lang w:val="en-US" w:eastAsia="zh-CN"/>
        </w:rPr>
      </w:pPr>
      <w:bookmarkStart w:id="0" w:name="OLE_LINK52"/>
      <w:bookmarkStart w:id="1" w:name="OLE_LINK51"/>
      <w:bookmarkStart w:id="2" w:name="OLE_LINK50"/>
      <w:bookmarkStart w:id="3" w:name="_Ref490247806"/>
      <w:r>
        <w:rPr>
          <w:lang w:eastAsia="zh-CN"/>
        </w:rPr>
        <w:t xml:space="preserve">Chairman notes, </w:t>
      </w:r>
      <w:r w:rsidR="00713611" w:rsidRPr="00213E7A">
        <w:rPr>
          <w:lang w:val="en-US" w:eastAsia="zh-CN"/>
        </w:rPr>
        <w:t>TSG-RAN WG3</w:t>
      </w:r>
      <w:bookmarkEnd w:id="0"/>
      <w:bookmarkEnd w:id="1"/>
      <w:bookmarkEnd w:id="2"/>
      <w:r w:rsidR="00713611" w:rsidRPr="00213E7A">
        <w:rPr>
          <w:lang w:val="en-US" w:eastAsia="zh-CN"/>
        </w:rPr>
        <w:t xml:space="preserve"> Meeting #1</w:t>
      </w:r>
      <w:r w:rsidR="006A5209">
        <w:rPr>
          <w:lang w:val="en-US" w:eastAsia="zh-CN"/>
        </w:rPr>
        <w:t>1</w:t>
      </w:r>
      <w:r w:rsidR="00537B83">
        <w:rPr>
          <w:lang w:val="en-US" w:eastAsia="zh-CN"/>
        </w:rPr>
        <w:t>9</w:t>
      </w:r>
      <w:r w:rsidR="002D5DA5">
        <w:rPr>
          <w:lang w:val="en-US" w:eastAsia="zh-CN"/>
        </w:rPr>
        <w:t>bis-e</w:t>
      </w:r>
      <w:r w:rsidR="00713611" w:rsidRPr="00213E7A">
        <w:rPr>
          <w:lang w:val="en-US" w:eastAsia="zh-CN"/>
        </w:rPr>
        <w:t xml:space="preserve">, </w:t>
      </w:r>
      <w:r w:rsidR="002D5DA5">
        <w:rPr>
          <w:lang w:val="en-US" w:eastAsia="zh-CN"/>
        </w:rPr>
        <w:t xml:space="preserve">e-meeting, </w:t>
      </w:r>
      <w:proofErr w:type="gramStart"/>
      <w:r w:rsidR="002D5DA5">
        <w:rPr>
          <w:lang w:val="en-US" w:eastAsia="zh-CN"/>
        </w:rPr>
        <w:t>April</w:t>
      </w:r>
      <w:r w:rsidR="00537B83">
        <w:rPr>
          <w:lang w:val="en-US" w:eastAsia="zh-CN"/>
        </w:rPr>
        <w:t>,</w:t>
      </w:r>
      <w:proofErr w:type="gramEnd"/>
      <w:r w:rsidR="00537B83">
        <w:rPr>
          <w:lang w:val="en-US" w:eastAsia="zh-CN"/>
        </w:rPr>
        <w:t xml:space="preserve"> 2023</w:t>
      </w:r>
      <w:r w:rsidR="00713611" w:rsidRPr="00213E7A">
        <w:rPr>
          <w:lang w:val="en-US" w:eastAsia="zh-CN"/>
        </w:rPr>
        <w:t xml:space="preserve">.                                                                        </w:t>
      </w:r>
    </w:p>
    <w:bookmarkEnd w:id="3"/>
    <w:p w14:paraId="18A8108C" w14:textId="77777777" w:rsidR="00080512" w:rsidRPr="00320A6B" w:rsidRDefault="00080512" w:rsidP="00D8089E">
      <w:pPr>
        <w:overflowPunct w:val="0"/>
        <w:autoSpaceDE w:val="0"/>
        <w:autoSpaceDN w:val="0"/>
        <w:adjustRightInd w:val="0"/>
        <w:textAlignment w:val="baseline"/>
      </w:pPr>
    </w:p>
    <w:sectPr w:rsidR="00080512"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4DC9A" w14:textId="77777777" w:rsidR="009D787A" w:rsidRDefault="009D787A">
      <w:r>
        <w:separator/>
      </w:r>
    </w:p>
  </w:endnote>
  <w:endnote w:type="continuationSeparator" w:id="0">
    <w:p w14:paraId="3997400F" w14:textId="77777777" w:rsidR="009D787A" w:rsidRDefault="009D7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3DAED" w14:textId="77777777" w:rsidR="009D787A" w:rsidRDefault="009D787A">
      <w:r>
        <w:separator/>
      </w:r>
    </w:p>
  </w:footnote>
  <w:footnote w:type="continuationSeparator" w:id="0">
    <w:p w14:paraId="05983F7C" w14:textId="77777777" w:rsidR="009D787A" w:rsidRDefault="009D78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F5F84"/>
    <w:multiLevelType w:val="hybridMultilevel"/>
    <w:tmpl w:val="F1FCF770"/>
    <w:lvl w:ilvl="0" w:tplc="9E08448A">
      <w:start w:val="2"/>
      <w:numFmt w:val="bullet"/>
      <w:lvlText w:val="-"/>
      <w:lvlJc w:val="left"/>
      <w:pPr>
        <w:ind w:left="720" w:hanging="360"/>
      </w:pPr>
      <w:rPr>
        <w:rFonts w:ascii="Times New Roman" w:eastAsiaTheme="minorEastAsia"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851A0F"/>
    <w:multiLevelType w:val="hybridMultilevel"/>
    <w:tmpl w:val="A5A4001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2851A45"/>
    <w:multiLevelType w:val="hybridMultilevel"/>
    <w:tmpl w:val="5A38A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CF5455"/>
    <w:multiLevelType w:val="hybridMultilevel"/>
    <w:tmpl w:val="FFB8D1AE"/>
    <w:lvl w:ilvl="0" w:tplc="0ECABB8E">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E1C270FE">
      <w:start w:val="2"/>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F15ACE"/>
    <w:multiLevelType w:val="hybridMultilevel"/>
    <w:tmpl w:val="D5DA9BBE"/>
    <w:lvl w:ilvl="0" w:tplc="0ECABB8E">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DA10CC"/>
    <w:multiLevelType w:val="hybridMultilevel"/>
    <w:tmpl w:val="62A4BE46"/>
    <w:lvl w:ilvl="0" w:tplc="04090001">
      <w:start w:val="1"/>
      <w:numFmt w:val="bullet"/>
      <w:lvlText w:val=""/>
      <w:lvlJc w:val="left"/>
      <w:pPr>
        <w:ind w:left="720" w:hanging="360"/>
      </w:pPr>
      <w:rPr>
        <w:rFonts w:ascii="Symbol" w:hAnsi="Symbol"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E416B95"/>
    <w:multiLevelType w:val="hybridMultilevel"/>
    <w:tmpl w:val="A7E81F34"/>
    <w:lvl w:ilvl="0" w:tplc="B4C8DAB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C40242"/>
    <w:multiLevelType w:val="hybridMultilevel"/>
    <w:tmpl w:val="925A2422"/>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8" w15:restartNumberingAfterBreak="0">
    <w:nsid w:val="29AE2148"/>
    <w:multiLevelType w:val="hybridMultilevel"/>
    <w:tmpl w:val="0B60B8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560C28"/>
    <w:multiLevelType w:val="hybridMultilevel"/>
    <w:tmpl w:val="4990AF64"/>
    <w:lvl w:ilvl="0" w:tplc="E1C270FE">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B963257"/>
    <w:multiLevelType w:val="hybridMultilevel"/>
    <w:tmpl w:val="D286D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8C1741"/>
    <w:multiLevelType w:val="hybridMultilevel"/>
    <w:tmpl w:val="6786F2A8"/>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4DBE3313"/>
    <w:multiLevelType w:val="hybridMultilevel"/>
    <w:tmpl w:val="3BD6CC2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0365B98"/>
    <w:multiLevelType w:val="hybridMultilevel"/>
    <w:tmpl w:val="A83A6536"/>
    <w:lvl w:ilvl="0" w:tplc="0ECABB8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3075D81"/>
    <w:multiLevelType w:val="hybridMultilevel"/>
    <w:tmpl w:val="A5A4001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8637D70"/>
    <w:multiLevelType w:val="hybridMultilevel"/>
    <w:tmpl w:val="6B02BF36"/>
    <w:lvl w:ilvl="0" w:tplc="48F418B0">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740"/>
        </w:tabs>
        <w:ind w:left="-1740" w:hanging="360"/>
      </w:pPr>
      <w:rPr>
        <w:rFonts w:ascii="Symbol" w:hAnsi="Symbol" w:hint="default"/>
        <w:b/>
        <w:i w:val="0"/>
        <w:color w:val="auto"/>
        <w:sz w:val="22"/>
      </w:rPr>
    </w:lvl>
    <w:lvl w:ilvl="1" w:tplc="04090003">
      <w:start w:val="1"/>
      <w:numFmt w:val="bullet"/>
      <w:lvlText w:val="o"/>
      <w:lvlJc w:val="left"/>
      <w:pPr>
        <w:tabs>
          <w:tab w:val="num" w:pos="-930"/>
        </w:tabs>
        <w:ind w:left="-930" w:hanging="360"/>
      </w:pPr>
      <w:rPr>
        <w:rFonts w:ascii="Courier New" w:hAnsi="Courier New" w:cs="Courier New" w:hint="default"/>
      </w:rPr>
    </w:lvl>
    <w:lvl w:ilvl="2" w:tplc="04090005" w:tentative="1">
      <w:start w:val="1"/>
      <w:numFmt w:val="bullet"/>
      <w:lvlText w:val=""/>
      <w:lvlJc w:val="left"/>
      <w:pPr>
        <w:tabs>
          <w:tab w:val="num" w:pos="-210"/>
        </w:tabs>
        <w:ind w:left="-210" w:hanging="360"/>
      </w:pPr>
      <w:rPr>
        <w:rFonts w:ascii="Wingdings" w:hAnsi="Wingdings" w:hint="default"/>
      </w:rPr>
    </w:lvl>
    <w:lvl w:ilvl="3" w:tplc="04090001" w:tentative="1">
      <w:start w:val="1"/>
      <w:numFmt w:val="bullet"/>
      <w:lvlText w:val=""/>
      <w:lvlJc w:val="left"/>
      <w:pPr>
        <w:tabs>
          <w:tab w:val="num" w:pos="510"/>
        </w:tabs>
        <w:ind w:left="510" w:hanging="360"/>
      </w:pPr>
      <w:rPr>
        <w:rFonts w:ascii="Symbol" w:hAnsi="Symbol" w:hint="default"/>
      </w:rPr>
    </w:lvl>
    <w:lvl w:ilvl="4" w:tplc="04090003" w:tentative="1">
      <w:start w:val="1"/>
      <w:numFmt w:val="bullet"/>
      <w:lvlText w:val="o"/>
      <w:lvlJc w:val="left"/>
      <w:pPr>
        <w:tabs>
          <w:tab w:val="num" w:pos="1230"/>
        </w:tabs>
        <w:ind w:left="1230" w:hanging="360"/>
      </w:pPr>
      <w:rPr>
        <w:rFonts w:ascii="Courier New" w:hAnsi="Courier New" w:cs="Courier New" w:hint="default"/>
      </w:rPr>
    </w:lvl>
    <w:lvl w:ilvl="5" w:tplc="04090005" w:tentative="1">
      <w:start w:val="1"/>
      <w:numFmt w:val="bullet"/>
      <w:lvlText w:val=""/>
      <w:lvlJc w:val="left"/>
      <w:pPr>
        <w:tabs>
          <w:tab w:val="num" w:pos="1950"/>
        </w:tabs>
        <w:ind w:left="1950" w:hanging="360"/>
      </w:pPr>
      <w:rPr>
        <w:rFonts w:ascii="Wingdings" w:hAnsi="Wingdings" w:hint="default"/>
      </w:rPr>
    </w:lvl>
    <w:lvl w:ilvl="6" w:tplc="04090001" w:tentative="1">
      <w:start w:val="1"/>
      <w:numFmt w:val="bullet"/>
      <w:lvlText w:val=""/>
      <w:lvlJc w:val="left"/>
      <w:pPr>
        <w:tabs>
          <w:tab w:val="num" w:pos="2670"/>
        </w:tabs>
        <w:ind w:left="2670" w:hanging="360"/>
      </w:pPr>
      <w:rPr>
        <w:rFonts w:ascii="Symbol" w:hAnsi="Symbol" w:hint="default"/>
      </w:rPr>
    </w:lvl>
    <w:lvl w:ilvl="7" w:tplc="04090003" w:tentative="1">
      <w:start w:val="1"/>
      <w:numFmt w:val="bullet"/>
      <w:lvlText w:val="o"/>
      <w:lvlJc w:val="left"/>
      <w:pPr>
        <w:tabs>
          <w:tab w:val="num" w:pos="3390"/>
        </w:tabs>
        <w:ind w:left="3390" w:hanging="360"/>
      </w:pPr>
      <w:rPr>
        <w:rFonts w:ascii="Courier New" w:hAnsi="Courier New" w:cs="Courier New" w:hint="default"/>
      </w:rPr>
    </w:lvl>
    <w:lvl w:ilvl="8" w:tplc="04090005" w:tentative="1">
      <w:start w:val="1"/>
      <w:numFmt w:val="bullet"/>
      <w:lvlText w:val=""/>
      <w:lvlJc w:val="left"/>
      <w:pPr>
        <w:tabs>
          <w:tab w:val="num" w:pos="4110"/>
        </w:tabs>
        <w:ind w:left="4110" w:hanging="360"/>
      </w:pPr>
      <w:rPr>
        <w:rFonts w:ascii="Wingdings" w:hAnsi="Wingdings" w:hint="default"/>
      </w:rPr>
    </w:lvl>
  </w:abstractNum>
  <w:abstractNum w:abstractNumId="19" w15:restartNumberingAfterBreak="0">
    <w:nsid w:val="783F602E"/>
    <w:multiLevelType w:val="hybridMultilevel"/>
    <w:tmpl w:val="EABE3B9A"/>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F4C54A5"/>
    <w:multiLevelType w:val="hybridMultilevel"/>
    <w:tmpl w:val="526212A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063795934">
    <w:abstractNumId w:val="10"/>
  </w:num>
  <w:num w:numId="2" w16cid:durableId="1145202652">
    <w:abstractNumId w:val="18"/>
  </w:num>
  <w:num w:numId="3" w16cid:durableId="446775667">
    <w:abstractNumId w:val="15"/>
  </w:num>
  <w:num w:numId="4" w16cid:durableId="232207417">
    <w:abstractNumId w:val="20"/>
  </w:num>
  <w:num w:numId="5" w16cid:durableId="2103141957">
    <w:abstractNumId w:val="11"/>
  </w:num>
  <w:num w:numId="6" w16cid:durableId="521818101">
    <w:abstractNumId w:val="12"/>
  </w:num>
  <w:num w:numId="7" w16cid:durableId="132143542">
    <w:abstractNumId w:val="6"/>
  </w:num>
  <w:num w:numId="8" w16cid:durableId="632251553">
    <w:abstractNumId w:val="0"/>
  </w:num>
  <w:num w:numId="9" w16cid:durableId="2084257100">
    <w:abstractNumId w:val="9"/>
  </w:num>
  <w:num w:numId="10" w16cid:durableId="219826405">
    <w:abstractNumId w:val="5"/>
  </w:num>
  <w:num w:numId="11" w16cid:durableId="2124230079">
    <w:abstractNumId w:val="17"/>
  </w:num>
  <w:num w:numId="12" w16cid:durableId="122815411">
    <w:abstractNumId w:val="14"/>
  </w:num>
  <w:num w:numId="13" w16cid:durableId="218900416">
    <w:abstractNumId w:val="13"/>
  </w:num>
  <w:num w:numId="14" w16cid:durableId="118573144">
    <w:abstractNumId w:val="3"/>
  </w:num>
  <w:num w:numId="15" w16cid:durableId="1726560871">
    <w:abstractNumId w:val="1"/>
  </w:num>
  <w:num w:numId="16" w16cid:durableId="1677999610">
    <w:abstractNumId w:val="16"/>
  </w:num>
  <w:num w:numId="17" w16cid:durableId="515578217">
    <w:abstractNumId w:val="19"/>
  </w:num>
  <w:num w:numId="18" w16cid:durableId="742457827">
    <w:abstractNumId w:val="4"/>
  </w:num>
  <w:num w:numId="19" w16cid:durableId="180124340">
    <w:abstractNumId w:val="8"/>
  </w:num>
  <w:num w:numId="20" w16cid:durableId="81803504">
    <w:abstractNumId w:val="2"/>
  </w:num>
  <w:num w:numId="21" w16cid:durableId="914703775">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A"/>
    <w:rsid w:val="000039F6"/>
    <w:rsid w:val="0000409B"/>
    <w:rsid w:val="000064F6"/>
    <w:rsid w:val="00006EBD"/>
    <w:rsid w:val="000077EC"/>
    <w:rsid w:val="00010161"/>
    <w:rsid w:val="00010B25"/>
    <w:rsid w:val="00012887"/>
    <w:rsid w:val="00013C23"/>
    <w:rsid w:val="000147A7"/>
    <w:rsid w:val="000152D3"/>
    <w:rsid w:val="0001796A"/>
    <w:rsid w:val="000205B8"/>
    <w:rsid w:val="00020686"/>
    <w:rsid w:val="00021996"/>
    <w:rsid w:val="00023FC6"/>
    <w:rsid w:val="00025A5E"/>
    <w:rsid w:val="00025CE4"/>
    <w:rsid w:val="00026FC4"/>
    <w:rsid w:val="000305FF"/>
    <w:rsid w:val="000308BC"/>
    <w:rsid w:val="00030D3B"/>
    <w:rsid w:val="00030DC5"/>
    <w:rsid w:val="00030F55"/>
    <w:rsid w:val="0003101C"/>
    <w:rsid w:val="00032160"/>
    <w:rsid w:val="00032EA4"/>
    <w:rsid w:val="00033397"/>
    <w:rsid w:val="000338DD"/>
    <w:rsid w:val="00034BF8"/>
    <w:rsid w:val="00035677"/>
    <w:rsid w:val="000365C3"/>
    <w:rsid w:val="000368BE"/>
    <w:rsid w:val="0003767C"/>
    <w:rsid w:val="00037A01"/>
    <w:rsid w:val="00037AFB"/>
    <w:rsid w:val="00040095"/>
    <w:rsid w:val="0004017A"/>
    <w:rsid w:val="000419FA"/>
    <w:rsid w:val="00041D5D"/>
    <w:rsid w:val="000422C5"/>
    <w:rsid w:val="00042A22"/>
    <w:rsid w:val="0004341F"/>
    <w:rsid w:val="00044173"/>
    <w:rsid w:val="00044ED2"/>
    <w:rsid w:val="00045625"/>
    <w:rsid w:val="00046FE5"/>
    <w:rsid w:val="0004707F"/>
    <w:rsid w:val="00050031"/>
    <w:rsid w:val="00050815"/>
    <w:rsid w:val="000516D8"/>
    <w:rsid w:val="000519B0"/>
    <w:rsid w:val="0005270E"/>
    <w:rsid w:val="00053171"/>
    <w:rsid w:val="00056DB2"/>
    <w:rsid w:val="00060212"/>
    <w:rsid w:val="0006135D"/>
    <w:rsid w:val="00061505"/>
    <w:rsid w:val="00061D3B"/>
    <w:rsid w:val="00065659"/>
    <w:rsid w:val="00065D6B"/>
    <w:rsid w:val="00066096"/>
    <w:rsid w:val="00071167"/>
    <w:rsid w:val="000716A1"/>
    <w:rsid w:val="00071C62"/>
    <w:rsid w:val="00072D5E"/>
    <w:rsid w:val="000732E0"/>
    <w:rsid w:val="000738C2"/>
    <w:rsid w:val="00073EB1"/>
    <w:rsid w:val="00074261"/>
    <w:rsid w:val="0007762E"/>
    <w:rsid w:val="00077C88"/>
    <w:rsid w:val="00080512"/>
    <w:rsid w:val="000812F8"/>
    <w:rsid w:val="00083B66"/>
    <w:rsid w:val="00084591"/>
    <w:rsid w:val="000860E7"/>
    <w:rsid w:val="00086828"/>
    <w:rsid w:val="0008762B"/>
    <w:rsid w:val="00087E3D"/>
    <w:rsid w:val="00090401"/>
    <w:rsid w:val="00090468"/>
    <w:rsid w:val="00091C5C"/>
    <w:rsid w:val="00092265"/>
    <w:rsid w:val="000926D3"/>
    <w:rsid w:val="00093164"/>
    <w:rsid w:val="00096258"/>
    <w:rsid w:val="0009788E"/>
    <w:rsid w:val="000A050C"/>
    <w:rsid w:val="000A174A"/>
    <w:rsid w:val="000A39DD"/>
    <w:rsid w:val="000A3F9B"/>
    <w:rsid w:val="000A5AD5"/>
    <w:rsid w:val="000B0C46"/>
    <w:rsid w:val="000B19D0"/>
    <w:rsid w:val="000B307A"/>
    <w:rsid w:val="000B4D19"/>
    <w:rsid w:val="000B5585"/>
    <w:rsid w:val="000B7952"/>
    <w:rsid w:val="000B7BCF"/>
    <w:rsid w:val="000C0524"/>
    <w:rsid w:val="000C170F"/>
    <w:rsid w:val="000C285F"/>
    <w:rsid w:val="000C2CA3"/>
    <w:rsid w:val="000C2D34"/>
    <w:rsid w:val="000C415C"/>
    <w:rsid w:val="000C416C"/>
    <w:rsid w:val="000C4560"/>
    <w:rsid w:val="000C4AA7"/>
    <w:rsid w:val="000C522B"/>
    <w:rsid w:val="000C5567"/>
    <w:rsid w:val="000C564A"/>
    <w:rsid w:val="000C5DF5"/>
    <w:rsid w:val="000C77C8"/>
    <w:rsid w:val="000C7894"/>
    <w:rsid w:val="000D03EC"/>
    <w:rsid w:val="000D0B0C"/>
    <w:rsid w:val="000D137A"/>
    <w:rsid w:val="000D13ED"/>
    <w:rsid w:val="000D14D0"/>
    <w:rsid w:val="000D30A2"/>
    <w:rsid w:val="000D3C9D"/>
    <w:rsid w:val="000D58AB"/>
    <w:rsid w:val="000D5FC1"/>
    <w:rsid w:val="000D67EF"/>
    <w:rsid w:val="000D6B39"/>
    <w:rsid w:val="000E427B"/>
    <w:rsid w:val="000E49BE"/>
    <w:rsid w:val="000E5617"/>
    <w:rsid w:val="000E6697"/>
    <w:rsid w:val="000F03B7"/>
    <w:rsid w:val="000F2F84"/>
    <w:rsid w:val="000F342D"/>
    <w:rsid w:val="000F41A4"/>
    <w:rsid w:val="000F4654"/>
    <w:rsid w:val="000F4EBC"/>
    <w:rsid w:val="000F5DDE"/>
    <w:rsid w:val="00100342"/>
    <w:rsid w:val="0010106D"/>
    <w:rsid w:val="00101232"/>
    <w:rsid w:val="00101BA1"/>
    <w:rsid w:val="00102DAD"/>
    <w:rsid w:val="00104704"/>
    <w:rsid w:val="001056E5"/>
    <w:rsid w:val="00106455"/>
    <w:rsid w:val="00107EE0"/>
    <w:rsid w:val="00111B2B"/>
    <w:rsid w:val="0011222A"/>
    <w:rsid w:val="00113088"/>
    <w:rsid w:val="0011470F"/>
    <w:rsid w:val="00114E65"/>
    <w:rsid w:val="001158B5"/>
    <w:rsid w:val="00116DE8"/>
    <w:rsid w:val="00120844"/>
    <w:rsid w:val="00120C85"/>
    <w:rsid w:val="00121FB7"/>
    <w:rsid w:val="00122250"/>
    <w:rsid w:val="001224F1"/>
    <w:rsid w:val="00122700"/>
    <w:rsid w:val="00123DB1"/>
    <w:rsid w:val="001241A8"/>
    <w:rsid w:val="00124B3D"/>
    <w:rsid w:val="00126209"/>
    <w:rsid w:val="00126D29"/>
    <w:rsid w:val="00130949"/>
    <w:rsid w:val="00131495"/>
    <w:rsid w:val="00134105"/>
    <w:rsid w:val="00135C51"/>
    <w:rsid w:val="00135EC2"/>
    <w:rsid w:val="00137B44"/>
    <w:rsid w:val="00140C86"/>
    <w:rsid w:val="00142C82"/>
    <w:rsid w:val="00142D7A"/>
    <w:rsid w:val="0014488C"/>
    <w:rsid w:val="00144B7D"/>
    <w:rsid w:val="00145075"/>
    <w:rsid w:val="00146FB1"/>
    <w:rsid w:val="0014714F"/>
    <w:rsid w:val="0014751F"/>
    <w:rsid w:val="00147B8F"/>
    <w:rsid w:val="0015058A"/>
    <w:rsid w:val="00152357"/>
    <w:rsid w:val="001568A4"/>
    <w:rsid w:val="00157634"/>
    <w:rsid w:val="0015777C"/>
    <w:rsid w:val="00157B0B"/>
    <w:rsid w:val="00160171"/>
    <w:rsid w:val="0016098E"/>
    <w:rsid w:val="00160AF6"/>
    <w:rsid w:val="001614F2"/>
    <w:rsid w:val="00161683"/>
    <w:rsid w:val="001619CF"/>
    <w:rsid w:val="00161E4A"/>
    <w:rsid w:val="0016224C"/>
    <w:rsid w:val="00162AE7"/>
    <w:rsid w:val="00163DF7"/>
    <w:rsid w:val="00163E1F"/>
    <w:rsid w:val="00165651"/>
    <w:rsid w:val="00166EB4"/>
    <w:rsid w:val="00167246"/>
    <w:rsid w:val="00167A87"/>
    <w:rsid w:val="00171DBA"/>
    <w:rsid w:val="00174173"/>
    <w:rsid w:val="001741A0"/>
    <w:rsid w:val="001753B2"/>
    <w:rsid w:val="001767D8"/>
    <w:rsid w:val="001769F9"/>
    <w:rsid w:val="0017733D"/>
    <w:rsid w:val="0017736D"/>
    <w:rsid w:val="0018015A"/>
    <w:rsid w:val="00181A75"/>
    <w:rsid w:val="001822E5"/>
    <w:rsid w:val="00182DE1"/>
    <w:rsid w:val="00183165"/>
    <w:rsid w:val="001833C6"/>
    <w:rsid w:val="00183953"/>
    <w:rsid w:val="00186DE6"/>
    <w:rsid w:val="001872C6"/>
    <w:rsid w:val="00190C58"/>
    <w:rsid w:val="00194CC5"/>
    <w:rsid w:val="00194CD0"/>
    <w:rsid w:val="001962D6"/>
    <w:rsid w:val="00196C23"/>
    <w:rsid w:val="0019788E"/>
    <w:rsid w:val="001A08DE"/>
    <w:rsid w:val="001A16DE"/>
    <w:rsid w:val="001A2942"/>
    <w:rsid w:val="001A2B4C"/>
    <w:rsid w:val="001A5335"/>
    <w:rsid w:val="001A6D8E"/>
    <w:rsid w:val="001A7342"/>
    <w:rsid w:val="001A7BA3"/>
    <w:rsid w:val="001B39BC"/>
    <w:rsid w:val="001B3DF2"/>
    <w:rsid w:val="001B49C9"/>
    <w:rsid w:val="001B560A"/>
    <w:rsid w:val="001B5FCC"/>
    <w:rsid w:val="001B6282"/>
    <w:rsid w:val="001B720E"/>
    <w:rsid w:val="001C01CB"/>
    <w:rsid w:val="001C0CD7"/>
    <w:rsid w:val="001C28B2"/>
    <w:rsid w:val="001C2B2E"/>
    <w:rsid w:val="001C595C"/>
    <w:rsid w:val="001C5F1C"/>
    <w:rsid w:val="001D160F"/>
    <w:rsid w:val="001D379F"/>
    <w:rsid w:val="001D3A7D"/>
    <w:rsid w:val="001D40EA"/>
    <w:rsid w:val="001D4FB0"/>
    <w:rsid w:val="001D599B"/>
    <w:rsid w:val="001D6CF3"/>
    <w:rsid w:val="001D6DC6"/>
    <w:rsid w:val="001E102F"/>
    <w:rsid w:val="001E284D"/>
    <w:rsid w:val="001E3388"/>
    <w:rsid w:val="001E53A0"/>
    <w:rsid w:val="001E5A84"/>
    <w:rsid w:val="001E5C04"/>
    <w:rsid w:val="001E61CD"/>
    <w:rsid w:val="001E70D7"/>
    <w:rsid w:val="001F1680"/>
    <w:rsid w:val="001F168B"/>
    <w:rsid w:val="001F1CFE"/>
    <w:rsid w:val="001F2E7F"/>
    <w:rsid w:val="001F34F3"/>
    <w:rsid w:val="001F4187"/>
    <w:rsid w:val="001F5C44"/>
    <w:rsid w:val="001F5CC4"/>
    <w:rsid w:val="001F632B"/>
    <w:rsid w:val="001F7831"/>
    <w:rsid w:val="0020111A"/>
    <w:rsid w:val="002016BF"/>
    <w:rsid w:val="00201844"/>
    <w:rsid w:val="00201B08"/>
    <w:rsid w:val="002029A9"/>
    <w:rsid w:val="00202D5A"/>
    <w:rsid w:val="00203645"/>
    <w:rsid w:val="0020370C"/>
    <w:rsid w:val="00203A67"/>
    <w:rsid w:val="00203C3A"/>
    <w:rsid w:val="00204045"/>
    <w:rsid w:val="0020425F"/>
    <w:rsid w:val="00206ED3"/>
    <w:rsid w:val="00207079"/>
    <w:rsid w:val="00211C40"/>
    <w:rsid w:val="0021353E"/>
    <w:rsid w:val="002138DD"/>
    <w:rsid w:val="00213E43"/>
    <w:rsid w:val="00213E7A"/>
    <w:rsid w:val="00214400"/>
    <w:rsid w:val="002148B0"/>
    <w:rsid w:val="00214E95"/>
    <w:rsid w:val="00215C7D"/>
    <w:rsid w:val="00216471"/>
    <w:rsid w:val="00216FA7"/>
    <w:rsid w:val="002217C0"/>
    <w:rsid w:val="00221DC7"/>
    <w:rsid w:val="00221E06"/>
    <w:rsid w:val="00223AD3"/>
    <w:rsid w:val="00224198"/>
    <w:rsid w:val="002244A9"/>
    <w:rsid w:val="00225498"/>
    <w:rsid w:val="0022589F"/>
    <w:rsid w:val="0022606D"/>
    <w:rsid w:val="00226347"/>
    <w:rsid w:val="00233196"/>
    <w:rsid w:val="00233A18"/>
    <w:rsid w:val="00233A4C"/>
    <w:rsid w:val="00235144"/>
    <w:rsid w:val="0023607B"/>
    <w:rsid w:val="00236E01"/>
    <w:rsid w:val="00242D19"/>
    <w:rsid w:val="0024485F"/>
    <w:rsid w:val="00245A2A"/>
    <w:rsid w:val="00245B7D"/>
    <w:rsid w:val="00250812"/>
    <w:rsid w:val="00250B04"/>
    <w:rsid w:val="0025406F"/>
    <w:rsid w:val="00256B66"/>
    <w:rsid w:val="00256E48"/>
    <w:rsid w:val="00260AE7"/>
    <w:rsid w:val="00262113"/>
    <w:rsid w:val="00262EDD"/>
    <w:rsid w:val="00263406"/>
    <w:rsid w:val="002655C8"/>
    <w:rsid w:val="0026614D"/>
    <w:rsid w:val="00266702"/>
    <w:rsid w:val="0026699C"/>
    <w:rsid w:val="0027053F"/>
    <w:rsid w:val="00270F19"/>
    <w:rsid w:val="00271E30"/>
    <w:rsid w:val="00271E96"/>
    <w:rsid w:val="00272C79"/>
    <w:rsid w:val="002747EC"/>
    <w:rsid w:val="00274E85"/>
    <w:rsid w:val="0027537D"/>
    <w:rsid w:val="002779A1"/>
    <w:rsid w:val="002805EC"/>
    <w:rsid w:val="00281980"/>
    <w:rsid w:val="002828C0"/>
    <w:rsid w:val="00282EEA"/>
    <w:rsid w:val="002855BF"/>
    <w:rsid w:val="00286D65"/>
    <w:rsid w:val="002879DE"/>
    <w:rsid w:val="00287DA3"/>
    <w:rsid w:val="00290FC1"/>
    <w:rsid w:val="002917DD"/>
    <w:rsid w:val="00293031"/>
    <w:rsid w:val="00293D82"/>
    <w:rsid w:val="002956AA"/>
    <w:rsid w:val="00295765"/>
    <w:rsid w:val="002966A8"/>
    <w:rsid w:val="002967F0"/>
    <w:rsid w:val="002A00A9"/>
    <w:rsid w:val="002A09FF"/>
    <w:rsid w:val="002A28C4"/>
    <w:rsid w:val="002A4AD1"/>
    <w:rsid w:val="002A577D"/>
    <w:rsid w:val="002A717B"/>
    <w:rsid w:val="002B17AD"/>
    <w:rsid w:val="002B4AC3"/>
    <w:rsid w:val="002B53A1"/>
    <w:rsid w:val="002B69DE"/>
    <w:rsid w:val="002B7133"/>
    <w:rsid w:val="002C028A"/>
    <w:rsid w:val="002C1759"/>
    <w:rsid w:val="002C2767"/>
    <w:rsid w:val="002C3919"/>
    <w:rsid w:val="002C6EDD"/>
    <w:rsid w:val="002C708A"/>
    <w:rsid w:val="002D10D9"/>
    <w:rsid w:val="002D208C"/>
    <w:rsid w:val="002D251E"/>
    <w:rsid w:val="002D2AB9"/>
    <w:rsid w:val="002D4340"/>
    <w:rsid w:val="002D50EB"/>
    <w:rsid w:val="002D5DA5"/>
    <w:rsid w:val="002E13C5"/>
    <w:rsid w:val="002E1D57"/>
    <w:rsid w:val="002E20AB"/>
    <w:rsid w:val="002E2595"/>
    <w:rsid w:val="002E2CD5"/>
    <w:rsid w:val="002E386F"/>
    <w:rsid w:val="002E3CCA"/>
    <w:rsid w:val="002E5802"/>
    <w:rsid w:val="002E61FD"/>
    <w:rsid w:val="002E7B35"/>
    <w:rsid w:val="002F0D22"/>
    <w:rsid w:val="002F1ED3"/>
    <w:rsid w:val="002F267E"/>
    <w:rsid w:val="002F3C58"/>
    <w:rsid w:val="002F3FF4"/>
    <w:rsid w:val="002F4A0F"/>
    <w:rsid w:val="002F4EB5"/>
    <w:rsid w:val="002F61D6"/>
    <w:rsid w:val="002F67D1"/>
    <w:rsid w:val="002F6BC2"/>
    <w:rsid w:val="0030002C"/>
    <w:rsid w:val="003007BF"/>
    <w:rsid w:val="0030249C"/>
    <w:rsid w:val="00305ECA"/>
    <w:rsid w:val="00306271"/>
    <w:rsid w:val="0030641B"/>
    <w:rsid w:val="00311E70"/>
    <w:rsid w:val="00312D34"/>
    <w:rsid w:val="00313562"/>
    <w:rsid w:val="003136AE"/>
    <w:rsid w:val="00314064"/>
    <w:rsid w:val="00314429"/>
    <w:rsid w:val="0031467C"/>
    <w:rsid w:val="00316444"/>
    <w:rsid w:val="00316792"/>
    <w:rsid w:val="003169A2"/>
    <w:rsid w:val="003172DC"/>
    <w:rsid w:val="003176E2"/>
    <w:rsid w:val="00320A6B"/>
    <w:rsid w:val="00320E41"/>
    <w:rsid w:val="00321520"/>
    <w:rsid w:val="00322D89"/>
    <w:rsid w:val="00326069"/>
    <w:rsid w:val="00326242"/>
    <w:rsid w:val="00330542"/>
    <w:rsid w:val="00331D99"/>
    <w:rsid w:val="0033423E"/>
    <w:rsid w:val="003358EA"/>
    <w:rsid w:val="00335983"/>
    <w:rsid w:val="003360BD"/>
    <w:rsid w:val="00336957"/>
    <w:rsid w:val="00336CEE"/>
    <w:rsid w:val="00336E72"/>
    <w:rsid w:val="00337B1A"/>
    <w:rsid w:val="00340AC4"/>
    <w:rsid w:val="003414FC"/>
    <w:rsid w:val="003417CA"/>
    <w:rsid w:val="003424E1"/>
    <w:rsid w:val="00343C86"/>
    <w:rsid w:val="00344236"/>
    <w:rsid w:val="00344969"/>
    <w:rsid w:val="00344C13"/>
    <w:rsid w:val="003452AB"/>
    <w:rsid w:val="00346B5D"/>
    <w:rsid w:val="00346D47"/>
    <w:rsid w:val="00347001"/>
    <w:rsid w:val="00347974"/>
    <w:rsid w:val="00353EFF"/>
    <w:rsid w:val="003543AB"/>
    <w:rsid w:val="0035462D"/>
    <w:rsid w:val="00354E1B"/>
    <w:rsid w:val="0035525A"/>
    <w:rsid w:val="003577E7"/>
    <w:rsid w:val="003603A9"/>
    <w:rsid w:val="00360AEC"/>
    <w:rsid w:val="00360E1A"/>
    <w:rsid w:val="003611C1"/>
    <w:rsid w:val="00361CFA"/>
    <w:rsid w:val="00362020"/>
    <w:rsid w:val="00362050"/>
    <w:rsid w:val="00364F89"/>
    <w:rsid w:val="00365F68"/>
    <w:rsid w:val="0036720B"/>
    <w:rsid w:val="00371744"/>
    <w:rsid w:val="00372D36"/>
    <w:rsid w:val="003739C2"/>
    <w:rsid w:val="00374BAF"/>
    <w:rsid w:val="00375A2E"/>
    <w:rsid w:val="00375CCC"/>
    <w:rsid w:val="00376792"/>
    <w:rsid w:val="00380A4A"/>
    <w:rsid w:val="00381FB6"/>
    <w:rsid w:val="00382A17"/>
    <w:rsid w:val="00382AC9"/>
    <w:rsid w:val="00382B15"/>
    <w:rsid w:val="0038393F"/>
    <w:rsid w:val="003839C8"/>
    <w:rsid w:val="003839E9"/>
    <w:rsid w:val="00383D39"/>
    <w:rsid w:val="00384D19"/>
    <w:rsid w:val="00384E6A"/>
    <w:rsid w:val="003860EA"/>
    <w:rsid w:val="0038677D"/>
    <w:rsid w:val="00387369"/>
    <w:rsid w:val="00390E6F"/>
    <w:rsid w:val="0039145F"/>
    <w:rsid w:val="00391ECD"/>
    <w:rsid w:val="003921CE"/>
    <w:rsid w:val="00393B29"/>
    <w:rsid w:val="00394322"/>
    <w:rsid w:val="00394B46"/>
    <w:rsid w:val="00395806"/>
    <w:rsid w:val="003A07EE"/>
    <w:rsid w:val="003A1265"/>
    <w:rsid w:val="003A16C0"/>
    <w:rsid w:val="003A3EA0"/>
    <w:rsid w:val="003A3EBC"/>
    <w:rsid w:val="003A40EE"/>
    <w:rsid w:val="003A4120"/>
    <w:rsid w:val="003A415E"/>
    <w:rsid w:val="003A4664"/>
    <w:rsid w:val="003A4749"/>
    <w:rsid w:val="003A4DA4"/>
    <w:rsid w:val="003A4E37"/>
    <w:rsid w:val="003A50F8"/>
    <w:rsid w:val="003A5C13"/>
    <w:rsid w:val="003A5F6D"/>
    <w:rsid w:val="003A6687"/>
    <w:rsid w:val="003B1B8C"/>
    <w:rsid w:val="003B3B2C"/>
    <w:rsid w:val="003B3DFA"/>
    <w:rsid w:val="003B40AD"/>
    <w:rsid w:val="003B5BB7"/>
    <w:rsid w:val="003B6713"/>
    <w:rsid w:val="003B7AD1"/>
    <w:rsid w:val="003C0176"/>
    <w:rsid w:val="003C0FA8"/>
    <w:rsid w:val="003C1BCC"/>
    <w:rsid w:val="003C2271"/>
    <w:rsid w:val="003C4E37"/>
    <w:rsid w:val="003C6194"/>
    <w:rsid w:val="003C66DE"/>
    <w:rsid w:val="003D0659"/>
    <w:rsid w:val="003D0AEF"/>
    <w:rsid w:val="003D159B"/>
    <w:rsid w:val="003D2286"/>
    <w:rsid w:val="003D2B58"/>
    <w:rsid w:val="003D2C5B"/>
    <w:rsid w:val="003D3F2A"/>
    <w:rsid w:val="003D3FB5"/>
    <w:rsid w:val="003D561D"/>
    <w:rsid w:val="003D6072"/>
    <w:rsid w:val="003D7042"/>
    <w:rsid w:val="003E16BE"/>
    <w:rsid w:val="003E1F2D"/>
    <w:rsid w:val="003E4A6A"/>
    <w:rsid w:val="003E4C78"/>
    <w:rsid w:val="003E4DDA"/>
    <w:rsid w:val="003E588D"/>
    <w:rsid w:val="003E6534"/>
    <w:rsid w:val="003E6C37"/>
    <w:rsid w:val="003E6D72"/>
    <w:rsid w:val="003F01B7"/>
    <w:rsid w:val="003F037E"/>
    <w:rsid w:val="003F0B44"/>
    <w:rsid w:val="003F1AF2"/>
    <w:rsid w:val="003F28F4"/>
    <w:rsid w:val="003F354C"/>
    <w:rsid w:val="003F3E81"/>
    <w:rsid w:val="003F553D"/>
    <w:rsid w:val="003F5C97"/>
    <w:rsid w:val="003F73EF"/>
    <w:rsid w:val="003F799F"/>
    <w:rsid w:val="003F7E61"/>
    <w:rsid w:val="00400113"/>
    <w:rsid w:val="00400AF9"/>
    <w:rsid w:val="00401520"/>
    <w:rsid w:val="00401855"/>
    <w:rsid w:val="0040264D"/>
    <w:rsid w:val="00402B5B"/>
    <w:rsid w:val="0040301A"/>
    <w:rsid w:val="004032C7"/>
    <w:rsid w:val="00405800"/>
    <w:rsid w:val="00407E03"/>
    <w:rsid w:val="00410637"/>
    <w:rsid w:val="00410743"/>
    <w:rsid w:val="004123E8"/>
    <w:rsid w:val="00412662"/>
    <w:rsid w:val="0041296E"/>
    <w:rsid w:val="004174BD"/>
    <w:rsid w:val="00420392"/>
    <w:rsid w:val="004203A6"/>
    <w:rsid w:val="00421A80"/>
    <w:rsid w:val="004223D5"/>
    <w:rsid w:val="0042394C"/>
    <w:rsid w:val="004269D0"/>
    <w:rsid w:val="004275A9"/>
    <w:rsid w:val="00430D92"/>
    <w:rsid w:val="004316D5"/>
    <w:rsid w:val="00432A69"/>
    <w:rsid w:val="0043393F"/>
    <w:rsid w:val="00435311"/>
    <w:rsid w:val="004356CA"/>
    <w:rsid w:val="004378F1"/>
    <w:rsid w:val="00437E0C"/>
    <w:rsid w:val="00440961"/>
    <w:rsid w:val="00440AA6"/>
    <w:rsid w:val="00440E15"/>
    <w:rsid w:val="00443341"/>
    <w:rsid w:val="00447717"/>
    <w:rsid w:val="004477E7"/>
    <w:rsid w:val="00447946"/>
    <w:rsid w:val="004522CC"/>
    <w:rsid w:val="00453473"/>
    <w:rsid w:val="0045378B"/>
    <w:rsid w:val="00454656"/>
    <w:rsid w:val="00456872"/>
    <w:rsid w:val="00456B3D"/>
    <w:rsid w:val="00457661"/>
    <w:rsid w:val="00460045"/>
    <w:rsid w:val="00463569"/>
    <w:rsid w:val="00465CB0"/>
    <w:rsid w:val="00466468"/>
    <w:rsid w:val="004672EE"/>
    <w:rsid w:val="00470E76"/>
    <w:rsid w:val="00471B44"/>
    <w:rsid w:val="00471CDE"/>
    <w:rsid w:val="0047331C"/>
    <w:rsid w:val="00474C33"/>
    <w:rsid w:val="0047536C"/>
    <w:rsid w:val="00476CAD"/>
    <w:rsid w:val="00477455"/>
    <w:rsid w:val="004807E3"/>
    <w:rsid w:val="004808BA"/>
    <w:rsid w:val="00480D23"/>
    <w:rsid w:val="0048130D"/>
    <w:rsid w:val="004832C4"/>
    <w:rsid w:val="00483C1D"/>
    <w:rsid w:val="00485492"/>
    <w:rsid w:val="00485BDB"/>
    <w:rsid w:val="004864C2"/>
    <w:rsid w:val="0048777C"/>
    <w:rsid w:val="00492258"/>
    <w:rsid w:val="00492558"/>
    <w:rsid w:val="0049656C"/>
    <w:rsid w:val="004972DD"/>
    <w:rsid w:val="00497953"/>
    <w:rsid w:val="004A0319"/>
    <w:rsid w:val="004A0CBC"/>
    <w:rsid w:val="004A1145"/>
    <w:rsid w:val="004A2B72"/>
    <w:rsid w:val="004A2F60"/>
    <w:rsid w:val="004A32F3"/>
    <w:rsid w:val="004A3938"/>
    <w:rsid w:val="004A4700"/>
    <w:rsid w:val="004A59FA"/>
    <w:rsid w:val="004A68F4"/>
    <w:rsid w:val="004A7304"/>
    <w:rsid w:val="004B20E3"/>
    <w:rsid w:val="004B39DD"/>
    <w:rsid w:val="004B41F8"/>
    <w:rsid w:val="004B5B4C"/>
    <w:rsid w:val="004B5CED"/>
    <w:rsid w:val="004B68D7"/>
    <w:rsid w:val="004B7120"/>
    <w:rsid w:val="004C1531"/>
    <w:rsid w:val="004C1803"/>
    <w:rsid w:val="004C1974"/>
    <w:rsid w:val="004C229D"/>
    <w:rsid w:val="004C2E68"/>
    <w:rsid w:val="004C36D6"/>
    <w:rsid w:val="004C3739"/>
    <w:rsid w:val="004C5A95"/>
    <w:rsid w:val="004C6BCC"/>
    <w:rsid w:val="004C7E7C"/>
    <w:rsid w:val="004D0CB8"/>
    <w:rsid w:val="004D1DC6"/>
    <w:rsid w:val="004D3578"/>
    <w:rsid w:val="004D380D"/>
    <w:rsid w:val="004D766B"/>
    <w:rsid w:val="004E0C79"/>
    <w:rsid w:val="004E213A"/>
    <w:rsid w:val="004E2917"/>
    <w:rsid w:val="004E383E"/>
    <w:rsid w:val="004E48C4"/>
    <w:rsid w:val="004E55E8"/>
    <w:rsid w:val="004E7113"/>
    <w:rsid w:val="004F0DE1"/>
    <w:rsid w:val="004F10A5"/>
    <w:rsid w:val="004F156A"/>
    <w:rsid w:val="004F5510"/>
    <w:rsid w:val="004F6280"/>
    <w:rsid w:val="00502735"/>
    <w:rsid w:val="00502BC6"/>
    <w:rsid w:val="00503171"/>
    <w:rsid w:val="005037A0"/>
    <w:rsid w:val="00503B86"/>
    <w:rsid w:val="00504D88"/>
    <w:rsid w:val="00506C28"/>
    <w:rsid w:val="00511F56"/>
    <w:rsid w:val="0051299A"/>
    <w:rsid w:val="00514D10"/>
    <w:rsid w:val="00516518"/>
    <w:rsid w:val="005169F2"/>
    <w:rsid w:val="00516AC5"/>
    <w:rsid w:val="0051770A"/>
    <w:rsid w:val="005214E8"/>
    <w:rsid w:val="00521731"/>
    <w:rsid w:val="00522978"/>
    <w:rsid w:val="0052314A"/>
    <w:rsid w:val="005234CD"/>
    <w:rsid w:val="00523FEE"/>
    <w:rsid w:val="00525155"/>
    <w:rsid w:val="00526A29"/>
    <w:rsid w:val="00527DE0"/>
    <w:rsid w:val="00532A92"/>
    <w:rsid w:val="00534312"/>
    <w:rsid w:val="00534DA0"/>
    <w:rsid w:val="0053506A"/>
    <w:rsid w:val="00535D03"/>
    <w:rsid w:val="005361AD"/>
    <w:rsid w:val="00537B83"/>
    <w:rsid w:val="00540007"/>
    <w:rsid w:val="0054159D"/>
    <w:rsid w:val="005422C1"/>
    <w:rsid w:val="0054296F"/>
    <w:rsid w:val="00543E6C"/>
    <w:rsid w:val="00543F5F"/>
    <w:rsid w:val="00544A36"/>
    <w:rsid w:val="00546749"/>
    <w:rsid w:val="00546CB4"/>
    <w:rsid w:val="0055050A"/>
    <w:rsid w:val="005506D7"/>
    <w:rsid w:val="0055198B"/>
    <w:rsid w:val="00551ED5"/>
    <w:rsid w:val="00551ED6"/>
    <w:rsid w:val="00551F97"/>
    <w:rsid w:val="00552D11"/>
    <w:rsid w:val="00553021"/>
    <w:rsid w:val="00555CE2"/>
    <w:rsid w:val="00556E7B"/>
    <w:rsid w:val="0056076A"/>
    <w:rsid w:val="0056441A"/>
    <w:rsid w:val="0056469D"/>
    <w:rsid w:val="0056480F"/>
    <w:rsid w:val="00565087"/>
    <w:rsid w:val="0056573F"/>
    <w:rsid w:val="00566566"/>
    <w:rsid w:val="005672CF"/>
    <w:rsid w:val="005702AA"/>
    <w:rsid w:val="0057072F"/>
    <w:rsid w:val="00570858"/>
    <w:rsid w:val="0057085C"/>
    <w:rsid w:val="00571FB4"/>
    <w:rsid w:val="00573B7D"/>
    <w:rsid w:val="00573DDF"/>
    <w:rsid w:val="005740A5"/>
    <w:rsid w:val="0057442F"/>
    <w:rsid w:val="00574881"/>
    <w:rsid w:val="0057551C"/>
    <w:rsid w:val="0057656C"/>
    <w:rsid w:val="00577E61"/>
    <w:rsid w:val="00580A44"/>
    <w:rsid w:val="00580E96"/>
    <w:rsid w:val="00582CDB"/>
    <w:rsid w:val="00584EE9"/>
    <w:rsid w:val="005862E2"/>
    <w:rsid w:val="00586897"/>
    <w:rsid w:val="00586CF6"/>
    <w:rsid w:val="00587B48"/>
    <w:rsid w:val="005900CE"/>
    <w:rsid w:val="0059123C"/>
    <w:rsid w:val="00591952"/>
    <w:rsid w:val="005920E6"/>
    <w:rsid w:val="00593715"/>
    <w:rsid w:val="005938B5"/>
    <w:rsid w:val="00593B6E"/>
    <w:rsid w:val="00594B5F"/>
    <w:rsid w:val="0059501A"/>
    <w:rsid w:val="00595E0D"/>
    <w:rsid w:val="00596A54"/>
    <w:rsid w:val="005A0B84"/>
    <w:rsid w:val="005A14B6"/>
    <w:rsid w:val="005A166D"/>
    <w:rsid w:val="005A2CAD"/>
    <w:rsid w:val="005A4101"/>
    <w:rsid w:val="005A43B3"/>
    <w:rsid w:val="005A480E"/>
    <w:rsid w:val="005A6916"/>
    <w:rsid w:val="005B1DC5"/>
    <w:rsid w:val="005B249B"/>
    <w:rsid w:val="005B3C9A"/>
    <w:rsid w:val="005B46AD"/>
    <w:rsid w:val="005B5D11"/>
    <w:rsid w:val="005B701B"/>
    <w:rsid w:val="005B7B3D"/>
    <w:rsid w:val="005B7BAA"/>
    <w:rsid w:val="005C0207"/>
    <w:rsid w:val="005C15EC"/>
    <w:rsid w:val="005C25FE"/>
    <w:rsid w:val="005C268D"/>
    <w:rsid w:val="005C2845"/>
    <w:rsid w:val="005C3BB4"/>
    <w:rsid w:val="005C43EE"/>
    <w:rsid w:val="005C528A"/>
    <w:rsid w:val="005C5C31"/>
    <w:rsid w:val="005C7E45"/>
    <w:rsid w:val="005D5447"/>
    <w:rsid w:val="005D661E"/>
    <w:rsid w:val="005E13E6"/>
    <w:rsid w:val="005E18E0"/>
    <w:rsid w:val="005E1A07"/>
    <w:rsid w:val="005E4BCD"/>
    <w:rsid w:val="005E5D4F"/>
    <w:rsid w:val="005E6A6C"/>
    <w:rsid w:val="005F071B"/>
    <w:rsid w:val="005F1563"/>
    <w:rsid w:val="005F21F1"/>
    <w:rsid w:val="005F2EDF"/>
    <w:rsid w:val="005F3692"/>
    <w:rsid w:val="005F4E8E"/>
    <w:rsid w:val="005F5B29"/>
    <w:rsid w:val="005F6802"/>
    <w:rsid w:val="005F70C3"/>
    <w:rsid w:val="00600C54"/>
    <w:rsid w:val="0060164A"/>
    <w:rsid w:val="00602641"/>
    <w:rsid w:val="00603219"/>
    <w:rsid w:val="006037F7"/>
    <w:rsid w:val="00605118"/>
    <w:rsid w:val="0060538B"/>
    <w:rsid w:val="006067A4"/>
    <w:rsid w:val="00610359"/>
    <w:rsid w:val="006112AF"/>
    <w:rsid w:val="00611566"/>
    <w:rsid w:val="00611F13"/>
    <w:rsid w:val="00613340"/>
    <w:rsid w:val="00614EE6"/>
    <w:rsid w:val="00615076"/>
    <w:rsid w:val="00615B03"/>
    <w:rsid w:val="00615CCD"/>
    <w:rsid w:val="006177A0"/>
    <w:rsid w:val="00617D23"/>
    <w:rsid w:val="00621140"/>
    <w:rsid w:val="006211DA"/>
    <w:rsid w:val="00621371"/>
    <w:rsid w:val="00623713"/>
    <w:rsid w:val="00623A25"/>
    <w:rsid w:val="0062480B"/>
    <w:rsid w:val="006254F4"/>
    <w:rsid w:val="00626696"/>
    <w:rsid w:val="0062739F"/>
    <w:rsid w:val="006277B2"/>
    <w:rsid w:val="006279A4"/>
    <w:rsid w:val="00631DBD"/>
    <w:rsid w:val="00632222"/>
    <w:rsid w:val="00633FF0"/>
    <w:rsid w:val="00635F47"/>
    <w:rsid w:val="006365BD"/>
    <w:rsid w:val="00637427"/>
    <w:rsid w:val="00637E48"/>
    <w:rsid w:val="006419D9"/>
    <w:rsid w:val="00641F14"/>
    <w:rsid w:val="0064411C"/>
    <w:rsid w:val="006454FE"/>
    <w:rsid w:val="00645D44"/>
    <w:rsid w:val="006465F3"/>
    <w:rsid w:val="00646D99"/>
    <w:rsid w:val="00647E8B"/>
    <w:rsid w:val="00650084"/>
    <w:rsid w:val="00650A99"/>
    <w:rsid w:val="00651125"/>
    <w:rsid w:val="00651A6B"/>
    <w:rsid w:val="00652646"/>
    <w:rsid w:val="006531CD"/>
    <w:rsid w:val="006564D6"/>
    <w:rsid w:val="00656910"/>
    <w:rsid w:val="006600CD"/>
    <w:rsid w:val="00660764"/>
    <w:rsid w:val="006616ED"/>
    <w:rsid w:val="00662592"/>
    <w:rsid w:val="0066344B"/>
    <w:rsid w:val="006645DE"/>
    <w:rsid w:val="00665BE7"/>
    <w:rsid w:val="00666483"/>
    <w:rsid w:val="00666DD5"/>
    <w:rsid w:val="006678B0"/>
    <w:rsid w:val="00670013"/>
    <w:rsid w:val="00670FA9"/>
    <w:rsid w:val="00672E6C"/>
    <w:rsid w:val="006731E0"/>
    <w:rsid w:val="006762DC"/>
    <w:rsid w:val="0068064C"/>
    <w:rsid w:val="00680C10"/>
    <w:rsid w:val="0068103F"/>
    <w:rsid w:val="00681379"/>
    <w:rsid w:val="006819F6"/>
    <w:rsid w:val="006829F2"/>
    <w:rsid w:val="00682D58"/>
    <w:rsid w:val="006850E3"/>
    <w:rsid w:val="006856CF"/>
    <w:rsid w:val="0068681F"/>
    <w:rsid w:val="0068738A"/>
    <w:rsid w:val="006901D6"/>
    <w:rsid w:val="00690205"/>
    <w:rsid w:val="006912CF"/>
    <w:rsid w:val="006926BA"/>
    <w:rsid w:val="00692FC3"/>
    <w:rsid w:val="00693373"/>
    <w:rsid w:val="00694012"/>
    <w:rsid w:val="006943AD"/>
    <w:rsid w:val="00694D2A"/>
    <w:rsid w:val="006965CD"/>
    <w:rsid w:val="00696DF2"/>
    <w:rsid w:val="00697858"/>
    <w:rsid w:val="006A1436"/>
    <w:rsid w:val="006A180F"/>
    <w:rsid w:val="006A219C"/>
    <w:rsid w:val="006A334F"/>
    <w:rsid w:val="006A456D"/>
    <w:rsid w:val="006A4693"/>
    <w:rsid w:val="006A5153"/>
    <w:rsid w:val="006A5209"/>
    <w:rsid w:val="006A54BE"/>
    <w:rsid w:val="006A587B"/>
    <w:rsid w:val="006A6944"/>
    <w:rsid w:val="006B0254"/>
    <w:rsid w:val="006B4D84"/>
    <w:rsid w:val="006B605E"/>
    <w:rsid w:val="006B6466"/>
    <w:rsid w:val="006B7943"/>
    <w:rsid w:val="006B7B32"/>
    <w:rsid w:val="006C04DF"/>
    <w:rsid w:val="006C0FBC"/>
    <w:rsid w:val="006C4BF0"/>
    <w:rsid w:val="006C4CC8"/>
    <w:rsid w:val="006C6225"/>
    <w:rsid w:val="006C66D8"/>
    <w:rsid w:val="006C768F"/>
    <w:rsid w:val="006D0C80"/>
    <w:rsid w:val="006D0EC9"/>
    <w:rsid w:val="006D1E24"/>
    <w:rsid w:val="006D448F"/>
    <w:rsid w:val="006D4CB0"/>
    <w:rsid w:val="006D4FA4"/>
    <w:rsid w:val="006D7D62"/>
    <w:rsid w:val="006E031E"/>
    <w:rsid w:val="006E08C3"/>
    <w:rsid w:val="006E0E56"/>
    <w:rsid w:val="006E1417"/>
    <w:rsid w:val="006E1583"/>
    <w:rsid w:val="006E1E07"/>
    <w:rsid w:val="006E27D0"/>
    <w:rsid w:val="006E4365"/>
    <w:rsid w:val="006E5AD2"/>
    <w:rsid w:val="006E6D90"/>
    <w:rsid w:val="006E7397"/>
    <w:rsid w:val="006F0D09"/>
    <w:rsid w:val="006F0EE0"/>
    <w:rsid w:val="006F1C88"/>
    <w:rsid w:val="006F25E4"/>
    <w:rsid w:val="006F32EA"/>
    <w:rsid w:val="006F3ADE"/>
    <w:rsid w:val="006F47F6"/>
    <w:rsid w:val="006F5187"/>
    <w:rsid w:val="006F5D11"/>
    <w:rsid w:val="006F6A2C"/>
    <w:rsid w:val="006F6E95"/>
    <w:rsid w:val="006F71D8"/>
    <w:rsid w:val="006F78E6"/>
    <w:rsid w:val="00702AAA"/>
    <w:rsid w:val="00702F97"/>
    <w:rsid w:val="00704C10"/>
    <w:rsid w:val="00705D88"/>
    <w:rsid w:val="00710201"/>
    <w:rsid w:val="0071066B"/>
    <w:rsid w:val="00713611"/>
    <w:rsid w:val="00715050"/>
    <w:rsid w:val="00715F4F"/>
    <w:rsid w:val="00716280"/>
    <w:rsid w:val="0071689E"/>
    <w:rsid w:val="00716D68"/>
    <w:rsid w:val="00717A1C"/>
    <w:rsid w:val="0072014D"/>
    <w:rsid w:val="00721FCB"/>
    <w:rsid w:val="00723E91"/>
    <w:rsid w:val="00727896"/>
    <w:rsid w:val="00730422"/>
    <w:rsid w:val="007326DE"/>
    <w:rsid w:val="00734A5B"/>
    <w:rsid w:val="00734CEE"/>
    <w:rsid w:val="0073575E"/>
    <w:rsid w:val="00735E81"/>
    <w:rsid w:val="00735F8A"/>
    <w:rsid w:val="00736504"/>
    <w:rsid w:val="00737CB9"/>
    <w:rsid w:val="0074042D"/>
    <w:rsid w:val="007418B7"/>
    <w:rsid w:val="00741E7A"/>
    <w:rsid w:val="00744E76"/>
    <w:rsid w:val="007460EF"/>
    <w:rsid w:val="00747535"/>
    <w:rsid w:val="00747A03"/>
    <w:rsid w:val="00747D0A"/>
    <w:rsid w:val="007504A9"/>
    <w:rsid w:val="0075199C"/>
    <w:rsid w:val="007527B7"/>
    <w:rsid w:val="00753591"/>
    <w:rsid w:val="007542F1"/>
    <w:rsid w:val="00754EED"/>
    <w:rsid w:val="007565AD"/>
    <w:rsid w:val="00757D40"/>
    <w:rsid w:val="00760844"/>
    <w:rsid w:val="007636D3"/>
    <w:rsid w:val="00763FFB"/>
    <w:rsid w:val="007658B7"/>
    <w:rsid w:val="007665C4"/>
    <w:rsid w:val="007672A4"/>
    <w:rsid w:val="0076792F"/>
    <w:rsid w:val="0077022C"/>
    <w:rsid w:val="0077039F"/>
    <w:rsid w:val="00771416"/>
    <w:rsid w:val="0077195B"/>
    <w:rsid w:val="00771BCD"/>
    <w:rsid w:val="00773ACB"/>
    <w:rsid w:val="00776516"/>
    <w:rsid w:val="00776C2C"/>
    <w:rsid w:val="0077721F"/>
    <w:rsid w:val="007811A2"/>
    <w:rsid w:val="00781F0F"/>
    <w:rsid w:val="0078206E"/>
    <w:rsid w:val="007825E2"/>
    <w:rsid w:val="00782C71"/>
    <w:rsid w:val="00783AE8"/>
    <w:rsid w:val="00783E27"/>
    <w:rsid w:val="0078448D"/>
    <w:rsid w:val="007846F6"/>
    <w:rsid w:val="007851AB"/>
    <w:rsid w:val="00785482"/>
    <w:rsid w:val="00785DE8"/>
    <w:rsid w:val="00785EC6"/>
    <w:rsid w:val="00786052"/>
    <w:rsid w:val="00786A8D"/>
    <w:rsid w:val="00786DED"/>
    <w:rsid w:val="0078727C"/>
    <w:rsid w:val="00787E4E"/>
    <w:rsid w:val="0079049D"/>
    <w:rsid w:val="00790F4C"/>
    <w:rsid w:val="00793504"/>
    <w:rsid w:val="00793A53"/>
    <w:rsid w:val="00793CCC"/>
    <w:rsid w:val="00793E48"/>
    <w:rsid w:val="00794590"/>
    <w:rsid w:val="0079664E"/>
    <w:rsid w:val="007A0634"/>
    <w:rsid w:val="007A2383"/>
    <w:rsid w:val="007A3872"/>
    <w:rsid w:val="007A5735"/>
    <w:rsid w:val="007A72E5"/>
    <w:rsid w:val="007A7D45"/>
    <w:rsid w:val="007B18D8"/>
    <w:rsid w:val="007B3472"/>
    <w:rsid w:val="007B5408"/>
    <w:rsid w:val="007B579C"/>
    <w:rsid w:val="007B5C20"/>
    <w:rsid w:val="007B7D44"/>
    <w:rsid w:val="007C076D"/>
    <w:rsid w:val="007C095F"/>
    <w:rsid w:val="007C0D5A"/>
    <w:rsid w:val="007C1897"/>
    <w:rsid w:val="007C2012"/>
    <w:rsid w:val="007C2977"/>
    <w:rsid w:val="007C378F"/>
    <w:rsid w:val="007C5ACD"/>
    <w:rsid w:val="007C67D2"/>
    <w:rsid w:val="007C77C4"/>
    <w:rsid w:val="007D107C"/>
    <w:rsid w:val="007D1C37"/>
    <w:rsid w:val="007D1FD5"/>
    <w:rsid w:val="007D309E"/>
    <w:rsid w:val="007D3480"/>
    <w:rsid w:val="007D40D6"/>
    <w:rsid w:val="007D4B38"/>
    <w:rsid w:val="007D56B9"/>
    <w:rsid w:val="007D5BED"/>
    <w:rsid w:val="007D5EF6"/>
    <w:rsid w:val="007D692E"/>
    <w:rsid w:val="007D6F37"/>
    <w:rsid w:val="007D7D25"/>
    <w:rsid w:val="007E0EC5"/>
    <w:rsid w:val="007E0F38"/>
    <w:rsid w:val="007E1894"/>
    <w:rsid w:val="007E4556"/>
    <w:rsid w:val="007E457A"/>
    <w:rsid w:val="007E515A"/>
    <w:rsid w:val="007F01E1"/>
    <w:rsid w:val="007F04EE"/>
    <w:rsid w:val="007F14AD"/>
    <w:rsid w:val="007F31EB"/>
    <w:rsid w:val="007F448E"/>
    <w:rsid w:val="007F5337"/>
    <w:rsid w:val="007F7268"/>
    <w:rsid w:val="007F7342"/>
    <w:rsid w:val="008002C3"/>
    <w:rsid w:val="00800D57"/>
    <w:rsid w:val="008028A4"/>
    <w:rsid w:val="0080333D"/>
    <w:rsid w:val="00804321"/>
    <w:rsid w:val="0080466A"/>
    <w:rsid w:val="00805E0B"/>
    <w:rsid w:val="00806310"/>
    <w:rsid w:val="00812B0C"/>
    <w:rsid w:val="00813245"/>
    <w:rsid w:val="00813635"/>
    <w:rsid w:val="00815694"/>
    <w:rsid w:val="00815852"/>
    <w:rsid w:val="008168B6"/>
    <w:rsid w:val="00816D27"/>
    <w:rsid w:val="00817883"/>
    <w:rsid w:val="00820AB0"/>
    <w:rsid w:val="0082162B"/>
    <w:rsid w:val="00821AED"/>
    <w:rsid w:val="00822184"/>
    <w:rsid w:val="00823732"/>
    <w:rsid w:val="00823DA9"/>
    <w:rsid w:val="00824755"/>
    <w:rsid w:val="008265B1"/>
    <w:rsid w:val="008267DC"/>
    <w:rsid w:val="008324A5"/>
    <w:rsid w:val="00833C42"/>
    <w:rsid w:val="008343D1"/>
    <w:rsid w:val="00834604"/>
    <w:rsid w:val="00834A6D"/>
    <w:rsid w:val="00845E80"/>
    <w:rsid w:val="008461F0"/>
    <w:rsid w:val="0084763A"/>
    <w:rsid w:val="00850942"/>
    <w:rsid w:val="00850BBB"/>
    <w:rsid w:val="00854A4F"/>
    <w:rsid w:val="00856127"/>
    <w:rsid w:val="0085698E"/>
    <w:rsid w:val="008571AD"/>
    <w:rsid w:val="00857756"/>
    <w:rsid w:val="00860820"/>
    <w:rsid w:val="00860D01"/>
    <w:rsid w:val="00862701"/>
    <w:rsid w:val="008627AB"/>
    <w:rsid w:val="0086528E"/>
    <w:rsid w:val="00867635"/>
    <w:rsid w:val="00867D0B"/>
    <w:rsid w:val="00867F46"/>
    <w:rsid w:val="00870B46"/>
    <w:rsid w:val="0087195E"/>
    <w:rsid w:val="00872955"/>
    <w:rsid w:val="00873320"/>
    <w:rsid w:val="00874665"/>
    <w:rsid w:val="008765A4"/>
    <w:rsid w:val="008768CA"/>
    <w:rsid w:val="00877180"/>
    <w:rsid w:val="008773D4"/>
    <w:rsid w:val="00877EF9"/>
    <w:rsid w:val="00880559"/>
    <w:rsid w:val="00880FF7"/>
    <w:rsid w:val="008811ED"/>
    <w:rsid w:val="00881CEB"/>
    <w:rsid w:val="00881E51"/>
    <w:rsid w:val="00882AE0"/>
    <w:rsid w:val="00882C69"/>
    <w:rsid w:val="00884F4E"/>
    <w:rsid w:val="00886422"/>
    <w:rsid w:val="00887C52"/>
    <w:rsid w:val="008916F0"/>
    <w:rsid w:val="00892B1C"/>
    <w:rsid w:val="00893663"/>
    <w:rsid w:val="00894069"/>
    <w:rsid w:val="00895302"/>
    <w:rsid w:val="00895406"/>
    <w:rsid w:val="008A07BA"/>
    <w:rsid w:val="008A15D5"/>
    <w:rsid w:val="008A203C"/>
    <w:rsid w:val="008A27FC"/>
    <w:rsid w:val="008A2D12"/>
    <w:rsid w:val="008A4B3B"/>
    <w:rsid w:val="008B0676"/>
    <w:rsid w:val="008B0B57"/>
    <w:rsid w:val="008B192A"/>
    <w:rsid w:val="008B44F1"/>
    <w:rsid w:val="008B5306"/>
    <w:rsid w:val="008B58FB"/>
    <w:rsid w:val="008B6229"/>
    <w:rsid w:val="008B63D7"/>
    <w:rsid w:val="008B681A"/>
    <w:rsid w:val="008B6BD2"/>
    <w:rsid w:val="008C0E06"/>
    <w:rsid w:val="008C1A63"/>
    <w:rsid w:val="008C20F7"/>
    <w:rsid w:val="008C35C7"/>
    <w:rsid w:val="008C3998"/>
    <w:rsid w:val="008C3BFE"/>
    <w:rsid w:val="008C3F92"/>
    <w:rsid w:val="008C42B8"/>
    <w:rsid w:val="008C7888"/>
    <w:rsid w:val="008D0069"/>
    <w:rsid w:val="008D039A"/>
    <w:rsid w:val="008D05CE"/>
    <w:rsid w:val="008D0839"/>
    <w:rsid w:val="008D1CD5"/>
    <w:rsid w:val="008D2258"/>
    <w:rsid w:val="008D467A"/>
    <w:rsid w:val="008E131E"/>
    <w:rsid w:val="008E1C60"/>
    <w:rsid w:val="008E28DF"/>
    <w:rsid w:val="008E345E"/>
    <w:rsid w:val="008E3B19"/>
    <w:rsid w:val="008E412B"/>
    <w:rsid w:val="008F1491"/>
    <w:rsid w:val="008F192E"/>
    <w:rsid w:val="008F2039"/>
    <w:rsid w:val="008F2BF7"/>
    <w:rsid w:val="008F2D01"/>
    <w:rsid w:val="008F2E9A"/>
    <w:rsid w:val="008F5153"/>
    <w:rsid w:val="008F595B"/>
    <w:rsid w:val="00901335"/>
    <w:rsid w:val="0090187C"/>
    <w:rsid w:val="009024E8"/>
    <w:rsid w:val="0090271F"/>
    <w:rsid w:val="00902DB9"/>
    <w:rsid w:val="0090466A"/>
    <w:rsid w:val="009062D3"/>
    <w:rsid w:val="00907DD2"/>
    <w:rsid w:val="009117E5"/>
    <w:rsid w:val="00911A3A"/>
    <w:rsid w:val="00911DEA"/>
    <w:rsid w:val="009122BF"/>
    <w:rsid w:val="00912CD4"/>
    <w:rsid w:val="00913267"/>
    <w:rsid w:val="009136CD"/>
    <w:rsid w:val="00917ABE"/>
    <w:rsid w:val="0092024A"/>
    <w:rsid w:val="00921F58"/>
    <w:rsid w:val="00922DC1"/>
    <w:rsid w:val="0092322B"/>
    <w:rsid w:val="00923CF4"/>
    <w:rsid w:val="00924D2C"/>
    <w:rsid w:val="009252BA"/>
    <w:rsid w:val="0092657D"/>
    <w:rsid w:val="00931360"/>
    <w:rsid w:val="00931AF4"/>
    <w:rsid w:val="00933F83"/>
    <w:rsid w:val="00936071"/>
    <w:rsid w:val="00940212"/>
    <w:rsid w:val="0094197F"/>
    <w:rsid w:val="00942E6A"/>
    <w:rsid w:val="00942EC2"/>
    <w:rsid w:val="00945B30"/>
    <w:rsid w:val="0094798C"/>
    <w:rsid w:val="00950C39"/>
    <w:rsid w:val="00952A0E"/>
    <w:rsid w:val="0095306B"/>
    <w:rsid w:val="0095382B"/>
    <w:rsid w:val="009540CA"/>
    <w:rsid w:val="00955470"/>
    <w:rsid w:val="00956A9D"/>
    <w:rsid w:val="00957D2B"/>
    <w:rsid w:val="00957E6F"/>
    <w:rsid w:val="00961B32"/>
    <w:rsid w:val="00962174"/>
    <w:rsid w:val="0096246C"/>
    <w:rsid w:val="0096294B"/>
    <w:rsid w:val="0096408F"/>
    <w:rsid w:val="00964344"/>
    <w:rsid w:val="009648F8"/>
    <w:rsid w:val="009656AD"/>
    <w:rsid w:val="009658F8"/>
    <w:rsid w:val="009709BE"/>
    <w:rsid w:val="00970DB3"/>
    <w:rsid w:val="00971212"/>
    <w:rsid w:val="009738F6"/>
    <w:rsid w:val="00974940"/>
    <w:rsid w:val="00974B05"/>
    <w:rsid w:val="00974BB0"/>
    <w:rsid w:val="00976C03"/>
    <w:rsid w:val="0097702E"/>
    <w:rsid w:val="009777CF"/>
    <w:rsid w:val="00977921"/>
    <w:rsid w:val="0098205E"/>
    <w:rsid w:val="00982EBC"/>
    <w:rsid w:val="00983387"/>
    <w:rsid w:val="00983F29"/>
    <w:rsid w:val="00984778"/>
    <w:rsid w:val="00984CEB"/>
    <w:rsid w:val="009851DF"/>
    <w:rsid w:val="00985778"/>
    <w:rsid w:val="009859BF"/>
    <w:rsid w:val="009871BA"/>
    <w:rsid w:val="009877F1"/>
    <w:rsid w:val="00990913"/>
    <w:rsid w:val="00991EA8"/>
    <w:rsid w:val="00992D3A"/>
    <w:rsid w:val="00993C96"/>
    <w:rsid w:val="00993EBD"/>
    <w:rsid w:val="00994003"/>
    <w:rsid w:val="009951D6"/>
    <w:rsid w:val="00995433"/>
    <w:rsid w:val="00995C57"/>
    <w:rsid w:val="00996146"/>
    <w:rsid w:val="009A0AF3"/>
    <w:rsid w:val="009A1A7C"/>
    <w:rsid w:val="009A1E95"/>
    <w:rsid w:val="009A36A2"/>
    <w:rsid w:val="009A443C"/>
    <w:rsid w:val="009A50C5"/>
    <w:rsid w:val="009A560E"/>
    <w:rsid w:val="009A7362"/>
    <w:rsid w:val="009A7D57"/>
    <w:rsid w:val="009A7F1A"/>
    <w:rsid w:val="009B000F"/>
    <w:rsid w:val="009B07CD"/>
    <w:rsid w:val="009B113E"/>
    <w:rsid w:val="009B16DE"/>
    <w:rsid w:val="009B1D41"/>
    <w:rsid w:val="009B2074"/>
    <w:rsid w:val="009B5F69"/>
    <w:rsid w:val="009B5FDC"/>
    <w:rsid w:val="009B6E5C"/>
    <w:rsid w:val="009B70A3"/>
    <w:rsid w:val="009B73A2"/>
    <w:rsid w:val="009C19E9"/>
    <w:rsid w:val="009C2148"/>
    <w:rsid w:val="009C2762"/>
    <w:rsid w:val="009C427D"/>
    <w:rsid w:val="009C4B6F"/>
    <w:rsid w:val="009D0363"/>
    <w:rsid w:val="009D0CD3"/>
    <w:rsid w:val="009D13CA"/>
    <w:rsid w:val="009D2DA6"/>
    <w:rsid w:val="009D3714"/>
    <w:rsid w:val="009D4FAF"/>
    <w:rsid w:val="009D5E68"/>
    <w:rsid w:val="009D5E99"/>
    <w:rsid w:val="009D63AB"/>
    <w:rsid w:val="009D7755"/>
    <w:rsid w:val="009D787A"/>
    <w:rsid w:val="009E02F3"/>
    <w:rsid w:val="009E079A"/>
    <w:rsid w:val="009E187F"/>
    <w:rsid w:val="009E1A17"/>
    <w:rsid w:val="009E27E0"/>
    <w:rsid w:val="009E2AA6"/>
    <w:rsid w:val="009E3C02"/>
    <w:rsid w:val="009E3D1A"/>
    <w:rsid w:val="009E44ED"/>
    <w:rsid w:val="009E747C"/>
    <w:rsid w:val="009E79BE"/>
    <w:rsid w:val="009F07C1"/>
    <w:rsid w:val="009F10CA"/>
    <w:rsid w:val="009F1F82"/>
    <w:rsid w:val="009F2F08"/>
    <w:rsid w:val="009F4BBB"/>
    <w:rsid w:val="009F4C6A"/>
    <w:rsid w:val="009F7E84"/>
    <w:rsid w:val="00A0150D"/>
    <w:rsid w:val="00A03B42"/>
    <w:rsid w:val="00A05DE2"/>
    <w:rsid w:val="00A067FE"/>
    <w:rsid w:val="00A069FE"/>
    <w:rsid w:val="00A07269"/>
    <w:rsid w:val="00A10F02"/>
    <w:rsid w:val="00A11888"/>
    <w:rsid w:val="00A13112"/>
    <w:rsid w:val="00A14E25"/>
    <w:rsid w:val="00A15FB2"/>
    <w:rsid w:val="00A1670F"/>
    <w:rsid w:val="00A204CA"/>
    <w:rsid w:val="00A207D2"/>
    <w:rsid w:val="00A20CA0"/>
    <w:rsid w:val="00A215F6"/>
    <w:rsid w:val="00A23966"/>
    <w:rsid w:val="00A23AC0"/>
    <w:rsid w:val="00A242F5"/>
    <w:rsid w:val="00A24741"/>
    <w:rsid w:val="00A25A22"/>
    <w:rsid w:val="00A26593"/>
    <w:rsid w:val="00A300A0"/>
    <w:rsid w:val="00A30E3E"/>
    <w:rsid w:val="00A31278"/>
    <w:rsid w:val="00A31AB2"/>
    <w:rsid w:val="00A31D17"/>
    <w:rsid w:val="00A32493"/>
    <w:rsid w:val="00A32E13"/>
    <w:rsid w:val="00A34086"/>
    <w:rsid w:val="00A3543D"/>
    <w:rsid w:val="00A35830"/>
    <w:rsid w:val="00A36439"/>
    <w:rsid w:val="00A41503"/>
    <w:rsid w:val="00A423AE"/>
    <w:rsid w:val="00A43919"/>
    <w:rsid w:val="00A43A2E"/>
    <w:rsid w:val="00A44AE9"/>
    <w:rsid w:val="00A45665"/>
    <w:rsid w:val="00A5155E"/>
    <w:rsid w:val="00A516F2"/>
    <w:rsid w:val="00A52986"/>
    <w:rsid w:val="00A52CC6"/>
    <w:rsid w:val="00A53374"/>
    <w:rsid w:val="00A53724"/>
    <w:rsid w:val="00A540D2"/>
    <w:rsid w:val="00A54875"/>
    <w:rsid w:val="00A55549"/>
    <w:rsid w:val="00A566A2"/>
    <w:rsid w:val="00A60A82"/>
    <w:rsid w:val="00A612CF"/>
    <w:rsid w:val="00A62BFC"/>
    <w:rsid w:val="00A6496B"/>
    <w:rsid w:val="00A65425"/>
    <w:rsid w:val="00A65C1F"/>
    <w:rsid w:val="00A66990"/>
    <w:rsid w:val="00A71855"/>
    <w:rsid w:val="00A718DA"/>
    <w:rsid w:val="00A7247E"/>
    <w:rsid w:val="00A73886"/>
    <w:rsid w:val="00A743AC"/>
    <w:rsid w:val="00A7467C"/>
    <w:rsid w:val="00A74826"/>
    <w:rsid w:val="00A74C06"/>
    <w:rsid w:val="00A74F0F"/>
    <w:rsid w:val="00A7526F"/>
    <w:rsid w:val="00A75305"/>
    <w:rsid w:val="00A753E1"/>
    <w:rsid w:val="00A77F59"/>
    <w:rsid w:val="00A80334"/>
    <w:rsid w:val="00A80AEF"/>
    <w:rsid w:val="00A82346"/>
    <w:rsid w:val="00A825BF"/>
    <w:rsid w:val="00A845B8"/>
    <w:rsid w:val="00A85BB3"/>
    <w:rsid w:val="00A87209"/>
    <w:rsid w:val="00A87977"/>
    <w:rsid w:val="00A954D8"/>
    <w:rsid w:val="00A9671C"/>
    <w:rsid w:val="00A96FA0"/>
    <w:rsid w:val="00A9769E"/>
    <w:rsid w:val="00A97749"/>
    <w:rsid w:val="00AA1553"/>
    <w:rsid w:val="00AA423E"/>
    <w:rsid w:val="00AA4494"/>
    <w:rsid w:val="00AA57EE"/>
    <w:rsid w:val="00AA7EC1"/>
    <w:rsid w:val="00AB0409"/>
    <w:rsid w:val="00AB0FA6"/>
    <w:rsid w:val="00AB1408"/>
    <w:rsid w:val="00AB163A"/>
    <w:rsid w:val="00AB17A0"/>
    <w:rsid w:val="00AB1A97"/>
    <w:rsid w:val="00AB1C2D"/>
    <w:rsid w:val="00AB2116"/>
    <w:rsid w:val="00AB27C6"/>
    <w:rsid w:val="00AB30C1"/>
    <w:rsid w:val="00AB461E"/>
    <w:rsid w:val="00AB4F3D"/>
    <w:rsid w:val="00AB504B"/>
    <w:rsid w:val="00AB5A5A"/>
    <w:rsid w:val="00AB71C6"/>
    <w:rsid w:val="00AB7EA2"/>
    <w:rsid w:val="00AC0234"/>
    <w:rsid w:val="00AC1E31"/>
    <w:rsid w:val="00AC26C2"/>
    <w:rsid w:val="00AC3E63"/>
    <w:rsid w:val="00AC4320"/>
    <w:rsid w:val="00AC53FE"/>
    <w:rsid w:val="00AD0C68"/>
    <w:rsid w:val="00AD0F1D"/>
    <w:rsid w:val="00AD2619"/>
    <w:rsid w:val="00AD5427"/>
    <w:rsid w:val="00AD5B72"/>
    <w:rsid w:val="00AD6DFC"/>
    <w:rsid w:val="00AD7EB7"/>
    <w:rsid w:val="00AE06A4"/>
    <w:rsid w:val="00AE095D"/>
    <w:rsid w:val="00AE1871"/>
    <w:rsid w:val="00AE26C0"/>
    <w:rsid w:val="00AE32B8"/>
    <w:rsid w:val="00AE35AC"/>
    <w:rsid w:val="00AE3C2F"/>
    <w:rsid w:val="00AE4A32"/>
    <w:rsid w:val="00AE5998"/>
    <w:rsid w:val="00AE59EB"/>
    <w:rsid w:val="00AE5A3F"/>
    <w:rsid w:val="00AE67B2"/>
    <w:rsid w:val="00AE7394"/>
    <w:rsid w:val="00AE7935"/>
    <w:rsid w:val="00AF15F9"/>
    <w:rsid w:val="00AF1C7D"/>
    <w:rsid w:val="00AF20A6"/>
    <w:rsid w:val="00AF25B2"/>
    <w:rsid w:val="00AF2778"/>
    <w:rsid w:val="00AF3563"/>
    <w:rsid w:val="00AF46CE"/>
    <w:rsid w:val="00AF6272"/>
    <w:rsid w:val="00B002EA"/>
    <w:rsid w:val="00B010E1"/>
    <w:rsid w:val="00B013E6"/>
    <w:rsid w:val="00B0205B"/>
    <w:rsid w:val="00B024E5"/>
    <w:rsid w:val="00B033FA"/>
    <w:rsid w:val="00B0343F"/>
    <w:rsid w:val="00B0429A"/>
    <w:rsid w:val="00B046A0"/>
    <w:rsid w:val="00B0648D"/>
    <w:rsid w:val="00B07AAA"/>
    <w:rsid w:val="00B07DC2"/>
    <w:rsid w:val="00B10754"/>
    <w:rsid w:val="00B1153A"/>
    <w:rsid w:val="00B11743"/>
    <w:rsid w:val="00B1192D"/>
    <w:rsid w:val="00B11CB0"/>
    <w:rsid w:val="00B12BDF"/>
    <w:rsid w:val="00B133ED"/>
    <w:rsid w:val="00B15449"/>
    <w:rsid w:val="00B154C9"/>
    <w:rsid w:val="00B15627"/>
    <w:rsid w:val="00B15ADA"/>
    <w:rsid w:val="00B15F4A"/>
    <w:rsid w:val="00B1608D"/>
    <w:rsid w:val="00B1608F"/>
    <w:rsid w:val="00B2397F"/>
    <w:rsid w:val="00B2470F"/>
    <w:rsid w:val="00B2755F"/>
    <w:rsid w:val="00B30ADA"/>
    <w:rsid w:val="00B3285A"/>
    <w:rsid w:val="00B331AE"/>
    <w:rsid w:val="00B359B7"/>
    <w:rsid w:val="00B36BDD"/>
    <w:rsid w:val="00B37690"/>
    <w:rsid w:val="00B40C67"/>
    <w:rsid w:val="00B42667"/>
    <w:rsid w:val="00B444B8"/>
    <w:rsid w:val="00B46F75"/>
    <w:rsid w:val="00B4746E"/>
    <w:rsid w:val="00B476BB"/>
    <w:rsid w:val="00B47CB2"/>
    <w:rsid w:val="00B47FD1"/>
    <w:rsid w:val="00B50AD8"/>
    <w:rsid w:val="00B516BB"/>
    <w:rsid w:val="00B51B0A"/>
    <w:rsid w:val="00B5205D"/>
    <w:rsid w:val="00B54665"/>
    <w:rsid w:val="00B548D7"/>
    <w:rsid w:val="00B61417"/>
    <w:rsid w:val="00B62989"/>
    <w:rsid w:val="00B62C38"/>
    <w:rsid w:val="00B633C3"/>
    <w:rsid w:val="00B63A3E"/>
    <w:rsid w:val="00B6406E"/>
    <w:rsid w:val="00B642B6"/>
    <w:rsid w:val="00B650FB"/>
    <w:rsid w:val="00B654A9"/>
    <w:rsid w:val="00B65E42"/>
    <w:rsid w:val="00B660A7"/>
    <w:rsid w:val="00B6646D"/>
    <w:rsid w:val="00B6737A"/>
    <w:rsid w:val="00B701A0"/>
    <w:rsid w:val="00B72CC9"/>
    <w:rsid w:val="00B73D0C"/>
    <w:rsid w:val="00B74842"/>
    <w:rsid w:val="00B74896"/>
    <w:rsid w:val="00B751DC"/>
    <w:rsid w:val="00B76F24"/>
    <w:rsid w:val="00B8019B"/>
    <w:rsid w:val="00B80D0C"/>
    <w:rsid w:val="00B82DD7"/>
    <w:rsid w:val="00B83486"/>
    <w:rsid w:val="00B83F9A"/>
    <w:rsid w:val="00B844A5"/>
    <w:rsid w:val="00B8480F"/>
    <w:rsid w:val="00B8493D"/>
    <w:rsid w:val="00B84B18"/>
    <w:rsid w:val="00B86A6B"/>
    <w:rsid w:val="00B8739B"/>
    <w:rsid w:val="00B912B1"/>
    <w:rsid w:val="00B931D9"/>
    <w:rsid w:val="00B95D11"/>
    <w:rsid w:val="00B96CCF"/>
    <w:rsid w:val="00B97181"/>
    <w:rsid w:val="00B97C71"/>
    <w:rsid w:val="00B97CBC"/>
    <w:rsid w:val="00B97CF4"/>
    <w:rsid w:val="00BA2ABC"/>
    <w:rsid w:val="00BA3230"/>
    <w:rsid w:val="00BA37B5"/>
    <w:rsid w:val="00BA3913"/>
    <w:rsid w:val="00BA601F"/>
    <w:rsid w:val="00BA62EC"/>
    <w:rsid w:val="00BA6B3D"/>
    <w:rsid w:val="00BA7DC7"/>
    <w:rsid w:val="00BA7FDD"/>
    <w:rsid w:val="00BB1117"/>
    <w:rsid w:val="00BB1993"/>
    <w:rsid w:val="00BB1D64"/>
    <w:rsid w:val="00BB414D"/>
    <w:rsid w:val="00BB43AC"/>
    <w:rsid w:val="00BB4C0C"/>
    <w:rsid w:val="00BB5472"/>
    <w:rsid w:val="00BB5E22"/>
    <w:rsid w:val="00BB65FB"/>
    <w:rsid w:val="00BC02B4"/>
    <w:rsid w:val="00BC136A"/>
    <w:rsid w:val="00BC175D"/>
    <w:rsid w:val="00BC1BBC"/>
    <w:rsid w:val="00BC1C99"/>
    <w:rsid w:val="00BC1E2C"/>
    <w:rsid w:val="00BC2D6C"/>
    <w:rsid w:val="00BC3A5F"/>
    <w:rsid w:val="00BC41B5"/>
    <w:rsid w:val="00BC5A4D"/>
    <w:rsid w:val="00BC7783"/>
    <w:rsid w:val="00BD06D1"/>
    <w:rsid w:val="00BD091C"/>
    <w:rsid w:val="00BD1631"/>
    <w:rsid w:val="00BD31D3"/>
    <w:rsid w:val="00BD55FC"/>
    <w:rsid w:val="00BD6273"/>
    <w:rsid w:val="00BD67B1"/>
    <w:rsid w:val="00BE1D51"/>
    <w:rsid w:val="00BE3836"/>
    <w:rsid w:val="00BE42BF"/>
    <w:rsid w:val="00BE5261"/>
    <w:rsid w:val="00BE664B"/>
    <w:rsid w:val="00BE7500"/>
    <w:rsid w:val="00BE7B3F"/>
    <w:rsid w:val="00BF4416"/>
    <w:rsid w:val="00BF449E"/>
    <w:rsid w:val="00BF46D7"/>
    <w:rsid w:val="00BF5561"/>
    <w:rsid w:val="00BF630D"/>
    <w:rsid w:val="00BF6EB6"/>
    <w:rsid w:val="00BF7DBE"/>
    <w:rsid w:val="00C017F5"/>
    <w:rsid w:val="00C03D2D"/>
    <w:rsid w:val="00C042E6"/>
    <w:rsid w:val="00C048ED"/>
    <w:rsid w:val="00C07B22"/>
    <w:rsid w:val="00C07D96"/>
    <w:rsid w:val="00C10DF1"/>
    <w:rsid w:val="00C11801"/>
    <w:rsid w:val="00C12B51"/>
    <w:rsid w:val="00C13DC1"/>
    <w:rsid w:val="00C15264"/>
    <w:rsid w:val="00C15795"/>
    <w:rsid w:val="00C161AD"/>
    <w:rsid w:val="00C16357"/>
    <w:rsid w:val="00C163A0"/>
    <w:rsid w:val="00C164EF"/>
    <w:rsid w:val="00C17498"/>
    <w:rsid w:val="00C17978"/>
    <w:rsid w:val="00C2032B"/>
    <w:rsid w:val="00C208E2"/>
    <w:rsid w:val="00C20E9C"/>
    <w:rsid w:val="00C230AE"/>
    <w:rsid w:val="00C235C7"/>
    <w:rsid w:val="00C23FA7"/>
    <w:rsid w:val="00C24650"/>
    <w:rsid w:val="00C2597A"/>
    <w:rsid w:val="00C25AAF"/>
    <w:rsid w:val="00C269A3"/>
    <w:rsid w:val="00C27752"/>
    <w:rsid w:val="00C27B36"/>
    <w:rsid w:val="00C31C47"/>
    <w:rsid w:val="00C32347"/>
    <w:rsid w:val="00C33079"/>
    <w:rsid w:val="00C330DF"/>
    <w:rsid w:val="00C333E9"/>
    <w:rsid w:val="00C3438B"/>
    <w:rsid w:val="00C346B5"/>
    <w:rsid w:val="00C34F52"/>
    <w:rsid w:val="00C354F8"/>
    <w:rsid w:val="00C35E00"/>
    <w:rsid w:val="00C37FDE"/>
    <w:rsid w:val="00C4025B"/>
    <w:rsid w:val="00C41500"/>
    <w:rsid w:val="00C42782"/>
    <w:rsid w:val="00C43926"/>
    <w:rsid w:val="00C4443E"/>
    <w:rsid w:val="00C4610A"/>
    <w:rsid w:val="00C465BE"/>
    <w:rsid w:val="00C47A66"/>
    <w:rsid w:val="00C47D2D"/>
    <w:rsid w:val="00C47F3D"/>
    <w:rsid w:val="00C51D27"/>
    <w:rsid w:val="00C51FBD"/>
    <w:rsid w:val="00C52288"/>
    <w:rsid w:val="00C54E61"/>
    <w:rsid w:val="00C54EE4"/>
    <w:rsid w:val="00C556FB"/>
    <w:rsid w:val="00C614CA"/>
    <w:rsid w:val="00C614FA"/>
    <w:rsid w:val="00C62547"/>
    <w:rsid w:val="00C6309C"/>
    <w:rsid w:val="00C63220"/>
    <w:rsid w:val="00C6391F"/>
    <w:rsid w:val="00C64E2F"/>
    <w:rsid w:val="00C64F82"/>
    <w:rsid w:val="00C65F6D"/>
    <w:rsid w:val="00C65FAE"/>
    <w:rsid w:val="00C67E50"/>
    <w:rsid w:val="00C7087A"/>
    <w:rsid w:val="00C709E8"/>
    <w:rsid w:val="00C72837"/>
    <w:rsid w:val="00C748E5"/>
    <w:rsid w:val="00C74A7B"/>
    <w:rsid w:val="00C768BB"/>
    <w:rsid w:val="00C773BD"/>
    <w:rsid w:val="00C80E22"/>
    <w:rsid w:val="00C81361"/>
    <w:rsid w:val="00C8235D"/>
    <w:rsid w:val="00C8253A"/>
    <w:rsid w:val="00C8368A"/>
    <w:rsid w:val="00C83A13"/>
    <w:rsid w:val="00C844E3"/>
    <w:rsid w:val="00C9022A"/>
    <w:rsid w:val="00C903F3"/>
    <w:rsid w:val="00C9068C"/>
    <w:rsid w:val="00C91051"/>
    <w:rsid w:val="00C91F6D"/>
    <w:rsid w:val="00C9285D"/>
    <w:rsid w:val="00C92967"/>
    <w:rsid w:val="00C9470E"/>
    <w:rsid w:val="00C9499A"/>
    <w:rsid w:val="00C97DD9"/>
    <w:rsid w:val="00CA061E"/>
    <w:rsid w:val="00CA0C6F"/>
    <w:rsid w:val="00CA0CC9"/>
    <w:rsid w:val="00CA160C"/>
    <w:rsid w:val="00CA3D0C"/>
    <w:rsid w:val="00CA4CC4"/>
    <w:rsid w:val="00CA55A2"/>
    <w:rsid w:val="00CA6073"/>
    <w:rsid w:val="00CA60FE"/>
    <w:rsid w:val="00CA654B"/>
    <w:rsid w:val="00CA742A"/>
    <w:rsid w:val="00CA7FB5"/>
    <w:rsid w:val="00CB0611"/>
    <w:rsid w:val="00CB1831"/>
    <w:rsid w:val="00CB192D"/>
    <w:rsid w:val="00CB20EE"/>
    <w:rsid w:val="00CB24EA"/>
    <w:rsid w:val="00CB474B"/>
    <w:rsid w:val="00CC05BA"/>
    <w:rsid w:val="00CC365E"/>
    <w:rsid w:val="00CC49EB"/>
    <w:rsid w:val="00CD0243"/>
    <w:rsid w:val="00CD0FA0"/>
    <w:rsid w:val="00CD1CFE"/>
    <w:rsid w:val="00CD3E58"/>
    <w:rsid w:val="00CD4A61"/>
    <w:rsid w:val="00CD4C7B"/>
    <w:rsid w:val="00CD6310"/>
    <w:rsid w:val="00CD6435"/>
    <w:rsid w:val="00CE054B"/>
    <w:rsid w:val="00CE1698"/>
    <w:rsid w:val="00CE3213"/>
    <w:rsid w:val="00CE3BD1"/>
    <w:rsid w:val="00CE3E5A"/>
    <w:rsid w:val="00CE44E7"/>
    <w:rsid w:val="00CE476C"/>
    <w:rsid w:val="00CE6979"/>
    <w:rsid w:val="00CF07F5"/>
    <w:rsid w:val="00CF2C9F"/>
    <w:rsid w:val="00CF419F"/>
    <w:rsid w:val="00CF5B76"/>
    <w:rsid w:val="00CF6F95"/>
    <w:rsid w:val="00CF77AE"/>
    <w:rsid w:val="00D00174"/>
    <w:rsid w:val="00D04103"/>
    <w:rsid w:val="00D048E7"/>
    <w:rsid w:val="00D05C9E"/>
    <w:rsid w:val="00D10543"/>
    <w:rsid w:val="00D133BA"/>
    <w:rsid w:val="00D13DB0"/>
    <w:rsid w:val="00D17528"/>
    <w:rsid w:val="00D20104"/>
    <w:rsid w:val="00D20E7D"/>
    <w:rsid w:val="00D22798"/>
    <w:rsid w:val="00D23786"/>
    <w:rsid w:val="00D247B5"/>
    <w:rsid w:val="00D2687C"/>
    <w:rsid w:val="00D269D7"/>
    <w:rsid w:val="00D26AA2"/>
    <w:rsid w:val="00D27E3D"/>
    <w:rsid w:val="00D3258F"/>
    <w:rsid w:val="00D33118"/>
    <w:rsid w:val="00D34B1E"/>
    <w:rsid w:val="00D402F5"/>
    <w:rsid w:val="00D4077A"/>
    <w:rsid w:val="00D4120E"/>
    <w:rsid w:val="00D41585"/>
    <w:rsid w:val="00D42844"/>
    <w:rsid w:val="00D43109"/>
    <w:rsid w:val="00D43EBA"/>
    <w:rsid w:val="00D44328"/>
    <w:rsid w:val="00D450E9"/>
    <w:rsid w:val="00D50FAB"/>
    <w:rsid w:val="00D51FB4"/>
    <w:rsid w:val="00D543B4"/>
    <w:rsid w:val="00D548D7"/>
    <w:rsid w:val="00D54EF9"/>
    <w:rsid w:val="00D5646F"/>
    <w:rsid w:val="00D56E13"/>
    <w:rsid w:val="00D57B51"/>
    <w:rsid w:val="00D62E82"/>
    <w:rsid w:val="00D63BB4"/>
    <w:rsid w:val="00D64A86"/>
    <w:rsid w:val="00D64B2D"/>
    <w:rsid w:val="00D66F34"/>
    <w:rsid w:val="00D679C7"/>
    <w:rsid w:val="00D72B17"/>
    <w:rsid w:val="00D738D6"/>
    <w:rsid w:val="00D742F4"/>
    <w:rsid w:val="00D75638"/>
    <w:rsid w:val="00D76CCE"/>
    <w:rsid w:val="00D80795"/>
    <w:rsid w:val="00D8089E"/>
    <w:rsid w:val="00D80F5E"/>
    <w:rsid w:val="00D825EB"/>
    <w:rsid w:val="00D8292C"/>
    <w:rsid w:val="00D840F9"/>
    <w:rsid w:val="00D8694E"/>
    <w:rsid w:val="00D870B2"/>
    <w:rsid w:val="00D87A08"/>
    <w:rsid w:val="00D87E00"/>
    <w:rsid w:val="00D90B96"/>
    <w:rsid w:val="00D9134D"/>
    <w:rsid w:val="00D91BCA"/>
    <w:rsid w:val="00D95AF8"/>
    <w:rsid w:val="00D95F4A"/>
    <w:rsid w:val="00D96D11"/>
    <w:rsid w:val="00DA0346"/>
    <w:rsid w:val="00DA046B"/>
    <w:rsid w:val="00DA0867"/>
    <w:rsid w:val="00DA1584"/>
    <w:rsid w:val="00DA1E58"/>
    <w:rsid w:val="00DA2930"/>
    <w:rsid w:val="00DA3841"/>
    <w:rsid w:val="00DA4533"/>
    <w:rsid w:val="00DA5616"/>
    <w:rsid w:val="00DA5CBB"/>
    <w:rsid w:val="00DA5F98"/>
    <w:rsid w:val="00DA7A03"/>
    <w:rsid w:val="00DB033E"/>
    <w:rsid w:val="00DB1818"/>
    <w:rsid w:val="00DB276F"/>
    <w:rsid w:val="00DB2B5D"/>
    <w:rsid w:val="00DB4BA8"/>
    <w:rsid w:val="00DB6CA9"/>
    <w:rsid w:val="00DB6E8D"/>
    <w:rsid w:val="00DB7217"/>
    <w:rsid w:val="00DB72F8"/>
    <w:rsid w:val="00DC0332"/>
    <w:rsid w:val="00DC17FD"/>
    <w:rsid w:val="00DC309B"/>
    <w:rsid w:val="00DC41E9"/>
    <w:rsid w:val="00DC4DA2"/>
    <w:rsid w:val="00DC50B4"/>
    <w:rsid w:val="00DC5F65"/>
    <w:rsid w:val="00DC615A"/>
    <w:rsid w:val="00DC7854"/>
    <w:rsid w:val="00DD06F0"/>
    <w:rsid w:val="00DD102D"/>
    <w:rsid w:val="00DD12FD"/>
    <w:rsid w:val="00DD1D88"/>
    <w:rsid w:val="00DD36F4"/>
    <w:rsid w:val="00DD43BA"/>
    <w:rsid w:val="00DD70FA"/>
    <w:rsid w:val="00DD722F"/>
    <w:rsid w:val="00DD7DCC"/>
    <w:rsid w:val="00DE0D91"/>
    <w:rsid w:val="00DE17D1"/>
    <w:rsid w:val="00DE2CFC"/>
    <w:rsid w:val="00DE44B0"/>
    <w:rsid w:val="00DE4A98"/>
    <w:rsid w:val="00DE56A5"/>
    <w:rsid w:val="00DE63F7"/>
    <w:rsid w:val="00DE6DD1"/>
    <w:rsid w:val="00DF0433"/>
    <w:rsid w:val="00DF08B7"/>
    <w:rsid w:val="00DF2B7B"/>
    <w:rsid w:val="00DF5B0C"/>
    <w:rsid w:val="00DF5CFB"/>
    <w:rsid w:val="00E00CB1"/>
    <w:rsid w:val="00E01445"/>
    <w:rsid w:val="00E02F6A"/>
    <w:rsid w:val="00E03198"/>
    <w:rsid w:val="00E03A46"/>
    <w:rsid w:val="00E03F18"/>
    <w:rsid w:val="00E0415B"/>
    <w:rsid w:val="00E06135"/>
    <w:rsid w:val="00E062E3"/>
    <w:rsid w:val="00E074C7"/>
    <w:rsid w:val="00E113C0"/>
    <w:rsid w:val="00E11CC3"/>
    <w:rsid w:val="00E12543"/>
    <w:rsid w:val="00E12C7B"/>
    <w:rsid w:val="00E1376C"/>
    <w:rsid w:val="00E157BC"/>
    <w:rsid w:val="00E203E1"/>
    <w:rsid w:val="00E22C95"/>
    <w:rsid w:val="00E23537"/>
    <w:rsid w:val="00E23ADB"/>
    <w:rsid w:val="00E25BEF"/>
    <w:rsid w:val="00E25C19"/>
    <w:rsid w:val="00E307FC"/>
    <w:rsid w:val="00E309D3"/>
    <w:rsid w:val="00E313B9"/>
    <w:rsid w:val="00E31932"/>
    <w:rsid w:val="00E31E89"/>
    <w:rsid w:val="00E32798"/>
    <w:rsid w:val="00E33147"/>
    <w:rsid w:val="00E3345D"/>
    <w:rsid w:val="00E33DDE"/>
    <w:rsid w:val="00E34168"/>
    <w:rsid w:val="00E35793"/>
    <w:rsid w:val="00E36407"/>
    <w:rsid w:val="00E4026E"/>
    <w:rsid w:val="00E40E41"/>
    <w:rsid w:val="00E4149A"/>
    <w:rsid w:val="00E4271E"/>
    <w:rsid w:val="00E42D93"/>
    <w:rsid w:val="00E430E0"/>
    <w:rsid w:val="00E448A1"/>
    <w:rsid w:val="00E4673B"/>
    <w:rsid w:val="00E50281"/>
    <w:rsid w:val="00E50F6F"/>
    <w:rsid w:val="00E51DC4"/>
    <w:rsid w:val="00E539D7"/>
    <w:rsid w:val="00E54361"/>
    <w:rsid w:val="00E546AB"/>
    <w:rsid w:val="00E56EEF"/>
    <w:rsid w:val="00E57312"/>
    <w:rsid w:val="00E60CAF"/>
    <w:rsid w:val="00E61633"/>
    <w:rsid w:val="00E61B39"/>
    <w:rsid w:val="00E62835"/>
    <w:rsid w:val="00E63923"/>
    <w:rsid w:val="00E64523"/>
    <w:rsid w:val="00E6528D"/>
    <w:rsid w:val="00E6683D"/>
    <w:rsid w:val="00E66B0B"/>
    <w:rsid w:val="00E7041F"/>
    <w:rsid w:val="00E70A06"/>
    <w:rsid w:val="00E73610"/>
    <w:rsid w:val="00E73923"/>
    <w:rsid w:val="00E751E7"/>
    <w:rsid w:val="00E76317"/>
    <w:rsid w:val="00E76946"/>
    <w:rsid w:val="00E769AC"/>
    <w:rsid w:val="00E76F26"/>
    <w:rsid w:val="00E77645"/>
    <w:rsid w:val="00E77AE3"/>
    <w:rsid w:val="00E77E21"/>
    <w:rsid w:val="00E810BF"/>
    <w:rsid w:val="00E814C1"/>
    <w:rsid w:val="00E83697"/>
    <w:rsid w:val="00E83810"/>
    <w:rsid w:val="00E85250"/>
    <w:rsid w:val="00E854D4"/>
    <w:rsid w:val="00E854EE"/>
    <w:rsid w:val="00E858CD"/>
    <w:rsid w:val="00E870A0"/>
    <w:rsid w:val="00E91487"/>
    <w:rsid w:val="00E91DDC"/>
    <w:rsid w:val="00E925C9"/>
    <w:rsid w:val="00E9444B"/>
    <w:rsid w:val="00E94C85"/>
    <w:rsid w:val="00E96358"/>
    <w:rsid w:val="00EA0AAF"/>
    <w:rsid w:val="00EA1745"/>
    <w:rsid w:val="00EA1DC3"/>
    <w:rsid w:val="00EA1ED6"/>
    <w:rsid w:val="00EA6CB4"/>
    <w:rsid w:val="00EB28EE"/>
    <w:rsid w:val="00EB2AF5"/>
    <w:rsid w:val="00EB4566"/>
    <w:rsid w:val="00EB4E5D"/>
    <w:rsid w:val="00EB564C"/>
    <w:rsid w:val="00EB7699"/>
    <w:rsid w:val="00EC0A52"/>
    <w:rsid w:val="00EC39EB"/>
    <w:rsid w:val="00EC4068"/>
    <w:rsid w:val="00EC44C4"/>
    <w:rsid w:val="00EC457E"/>
    <w:rsid w:val="00EC464F"/>
    <w:rsid w:val="00EC4A25"/>
    <w:rsid w:val="00EC5873"/>
    <w:rsid w:val="00EC5DC4"/>
    <w:rsid w:val="00EC6A06"/>
    <w:rsid w:val="00EC717A"/>
    <w:rsid w:val="00ED09BF"/>
    <w:rsid w:val="00ED128B"/>
    <w:rsid w:val="00ED14FF"/>
    <w:rsid w:val="00ED1D93"/>
    <w:rsid w:val="00ED20B1"/>
    <w:rsid w:val="00ED43A5"/>
    <w:rsid w:val="00ED6113"/>
    <w:rsid w:val="00EE13CF"/>
    <w:rsid w:val="00EE1512"/>
    <w:rsid w:val="00EE217F"/>
    <w:rsid w:val="00EE4120"/>
    <w:rsid w:val="00EE44AD"/>
    <w:rsid w:val="00EE4F4E"/>
    <w:rsid w:val="00EE7D61"/>
    <w:rsid w:val="00EF1E0A"/>
    <w:rsid w:val="00EF267F"/>
    <w:rsid w:val="00EF2F1F"/>
    <w:rsid w:val="00EF32AE"/>
    <w:rsid w:val="00EF3FD0"/>
    <w:rsid w:val="00EF4E32"/>
    <w:rsid w:val="00EF4F9C"/>
    <w:rsid w:val="00EF550E"/>
    <w:rsid w:val="00EF5ECE"/>
    <w:rsid w:val="00EF783B"/>
    <w:rsid w:val="00F025A2"/>
    <w:rsid w:val="00F04C08"/>
    <w:rsid w:val="00F04C45"/>
    <w:rsid w:val="00F054BA"/>
    <w:rsid w:val="00F05D71"/>
    <w:rsid w:val="00F06BBB"/>
    <w:rsid w:val="00F06F0B"/>
    <w:rsid w:val="00F07388"/>
    <w:rsid w:val="00F07FD6"/>
    <w:rsid w:val="00F11D6B"/>
    <w:rsid w:val="00F12B8B"/>
    <w:rsid w:val="00F139F4"/>
    <w:rsid w:val="00F17066"/>
    <w:rsid w:val="00F2026E"/>
    <w:rsid w:val="00F20B49"/>
    <w:rsid w:val="00F20C7B"/>
    <w:rsid w:val="00F2210A"/>
    <w:rsid w:val="00F24379"/>
    <w:rsid w:val="00F24ADE"/>
    <w:rsid w:val="00F2595D"/>
    <w:rsid w:val="00F2754C"/>
    <w:rsid w:val="00F311EE"/>
    <w:rsid w:val="00F31951"/>
    <w:rsid w:val="00F31CC8"/>
    <w:rsid w:val="00F32173"/>
    <w:rsid w:val="00F3250E"/>
    <w:rsid w:val="00F326D6"/>
    <w:rsid w:val="00F32EE5"/>
    <w:rsid w:val="00F37743"/>
    <w:rsid w:val="00F40310"/>
    <w:rsid w:val="00F40A48"/>
    <w:rsid w:val="00F42732"/>
    <w:rsid w:val="00F42B86"/>
    <w:rsid w:val="00F4352F"/>
    <w:rsid w:val="00F44FCE"/>
    <w:rsid w:val="00F4537F"/>
    <w:rsid w:val="00F4563A"/>
    <w:rsid w:val="00F463C4"/>
    <w:rsid w:val="00F47078"/>
    <w:rsid w:val="00F4731F"/>
    <w:rsid w:val="00F47A88"/>
    <w:rsid w:val="00F514B8"/>
    <w:rsid w:val="00F52DBE"/>
    <w:rsid w:val="00F53AAD"/>
    <w:rsid w:val="00F5490A"/>
    <w:rsid w:val="00F54A3D"/>
    <w:rsid w:val="00F54F7D"/>
    <w:rsid w:val="00F57BF9"/>
    <w:rsid w:val="00F618EB"/>
    <w:rsid w:val="00F61CE2"/>
    <w:rsid w:val="00F62456"/>
    <w:rsid w:val="00F64C8F"/>
    <w:rsid w:val="00F653B8"/>
    <w:rsid w:val="00F655ED"/>
    <w:rsid w:val="00F66E5B"/>
    <w:rsid w:val="00F67BB8"/>
    <w:rsid w:val="00F705E6"/>
    <w:rsid w:val="00F70B51"/>
    <w:rsid w:val="00F71B89"/>
    <w:rsid w:val="00F7353C"/>
    <w:rsid w:val="00F75B5F"/>
    <w:rsid w:val="00F76050"/>
    <w:rsid w:val="00F76752"/>
    <w:rsid w:val="00F76F8F"/>
    <w:rsid w:val="00F777E4"/>
    <w:rsid w:val="00F80586"/>
    <w:rsid w:val="00F80C4B"/>
    <w:rsid w:val="00F80F72"/>
    <w:rsid w:val="00F81496"/>
    <w:rsid w:val="00F8151C"/>
    <w:rsid w:val="00F83135"/>
    <w:rsid w:val="00F84AD1"/>
    <w:rsid w:val="00F8529B"/>
    <w:rsid w:val="00F8570F"/>
    <w:rsid w:val="00F8639A"/>
    <w:rsid w:val="00F90F4F"/>
    <w:rsid w:val="00F941A4"/>
    <w:rsid w:val="00F97D6E"/>
    <w:rsid w:val="00FA0274"/>
    <w:rsid w:val="00FA0D44"/>
    <w:rsid w:val="00FA0E97"/>
    <w:rsid w:val="00FA1266"/>
    <w:rsid w:val="00FA1C5C"/>
    <w:rsid w:val="00FA2EA8"/>
    <w:rsid w:val="00FA4BA7"/>
    <w:rsid w:val="00FA61A7"/>
    <w:rsid w:val="00FA6B50"/>
    <w:rsid w:val="00FA7156"/>
    <w:rsid w:val="00FA760F"/>
    <w:rsid w:val="00FA7A0F"/>
    <w:rsid w:val="00FA7F35"/>
    <w:rsid w:val="00FB0844"/>
    <w:rsid w:val="00FB11CA"/>
    <w:rsid w:val="00FB133A"/>
    <w:rsid w:val="00FB16A0"/>
    <w:rsid w:val="00FB1ACE"/>
    <w:rsid w:val="00FB1FDF"/>
    <w:rsid w:val="00FB4507"/>
    <w:rsid w:val="00FB46CA"/>
    <w:rsid w:val="00FB600B"/>
    <w:rsid w:val="00FB69F2"/>
    <w:rsid w:val="00FB6F3C"/>
    <w:rsid w:val="00FB7156"/>
    <w:rsid w:val="00FC0B77"/>
    <w:rsid w:val="00FC1192"/>
    <w:rsid w:val="00FC11D2"/>
    <w:rsid w:val="00FC2E31"/>
    <w:rsid w:val="00FC36FF"/>
    <w:rsid w:val="00FC3B7C"/>
    <w:rsid w:val="00FC4043"/>
    <w:rsid w:val="00FC40D3"/>
    <w:rsid w:val="00FC5133"/>
    <w:rsid w:val="00FC5935"/>
    <w:rsid w:val="00FC77D8"/>
    <w:rsid w:val="00FC7953"/>
    <w:rsid w:val="00FD03E5"/>
    <w:rsid w:val="00FD1FA7"/>
    <w:rsid w:val="00FD2CBF"/>
    <w:rsid w:val="00FD4EDD"/>
    <w:rsid w:val="00FE0DB2"/>
    <w:rsid w:val="00FE1DEE"/>
    <w:rsid w:val="00FE2BAC"/>
    <w:rsid w:val="00FE33D3"/>
    <w:rsid w:val="00FE55FB"/>
    <w:rsid w:val="00FE5909"/>
    <w:rsid w:val="00FF05DE"/>
    <w:rsid w:val="00FF0BC3"/>
    <w:rsid w:val="00FF3826"/>
    <w:rsid w:val="00FF3C83"/>
    <w:rsid w:val="00FF4802"/>
    <w:rsid w:val="00FF4FF4"/>
    <w:rsid w:val="00FF5002"/>
    <w:rsid w:val="00FF5BED"/>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uiPriority w:val="99"/>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styleId="Revision">
    <w:name w:val="Revision"/>
    <w:hidden/>
    <w:uiPriority w:val="99"/>
    <w:semiHidden/>
    <w:rsid w:val="00B931D9"/>
    <w:rPr>
      <w:lang w:val="en-GB"/>
    </w:rPr>
  </w:style>
  <w:style w:type="character" w:customStyle="1" w:styleId="15">
    <w:name w:val="15"/>
    <w:rsid w:val="004A1145"/>
    <w:rPr>
      <w:rFonts w:ascii="CG Times (WN)" w:hAnsi="CG Times (W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2.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EDFA05-CD50-438D-A79F-CBCA108C76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3</Pages>
  <Words>1112</Words>
  <Characters>6344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7442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Georg</cp:lastModifiedBy>
  <cp:revision>2</cp:revision>
  <dcterms:created xsi:type="dcterms:W3CDTF">2023-05-11T18:23:00Z</dcterms:created>
  <dcterms:modified xsi:type="dcterms:W3CDTF">2023-05-11T18:23:00Z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